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2A3" w:rsidRPr="00CB38AB" w:rsidRDefault="00867928" w:rsidP="000422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B38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WÓJT GMINY</w:t>
      </w:r>
    </w:p>
    <w:p w:rsidR="000422A3" w:rsidRPr="00CB38AB" w:rsidRDefault="00867928" w:rsidP="008679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B38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Buczkowice</w:t>
      </w:r>
    </w:p>
    <w:p w:rsidR="00E903FE" w:rsidRPr="00CB38AB" w:rsidRDefault="00F262FD" w:rsidP="00E903F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B3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Buczkowice, dnia </w:t>
      </w:r>
      <w:r w:rsidR="007D2B79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6876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marca</w:t>
      </w:r>
      <w:r w:rsidR="00703238" w:rsidRPr="00CB3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2021</w:t>
      </w:r>
      <w:r w:rsidR="00E903FE" w:rsidRPr="00CB38AB">
        <w:rPr>
          <w:rFonts w:ascii="Times New Roman" w:eastAsia="Times New Roman" w:hAnsi="Times New Roman" w:cs="Times New Roman"/>
          <w:sz w:val="24"/>
          <w:szCs w:val="24"/>
          <w:lang w:eastAsia="ar-SA"/>
        </w:rPr>
        <w:t>r.</w:t>
      </w:r>
    </w:p>
    <w:p w:rsidR="00E903FE" w:rsidRPr="00CB38AB" w:rsidRDefault="00CB38AB" w:rsidP="00E903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B38AB">
        <w:rPr>
          <w:rFonts w:ascii="Times New Roman" w:eastAsia="Times New Roman" w:hAnsi="Times New Roman" w:cs="Times New Roman"/>
          <w:sz w:val="24"/>
          <w:szCs w:val="24"/>
          <w:lang w:eastAsia="ar-SA"/>
        </w:rPr>
        <w:t>GKiB.6220.14</w:t>
      </w:r>
      <w:r w:rsidR="00C05631" w:rsidRPr="00CB38AB">
        <w:rPr>
          <w:rFonts w:ascii="Times New Roman" w:eastAsia="Times New Roman" w:hAnsi="Times New Roman" w:cs="Times New Roman"/>
          <w:sz w:val="24"/>
          <w:szCs w:val="24"/>
          <w:lang w:eastAsia="ar-SA"/>
        </w:rPr>
        <w:t>.2020</w:t>
      </w:r>
    </w:p>
    <w:p w:rsidR="006338C9" w:rsidRPr="00CB38AB" w:rsidRDefault="006338C9" w:rsidP="00E903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E903FE" w:rsidRPr="00CB38AB" w:rsidRDefault="00E903FE" w:rsidP="00E903FE">
      <w:pPr>
        <w:keepNext/>
        <w:tabs>
          <w:tab w:val="left" w:pos="708"/>
        </w:tabs>
        <w:suppressAutoHyphens/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sz w:val="28"/>
          <w:szCs w:val="24"/>
          <w:lang w:eastAsia="ar-SA"/>
        </w:rPr>
      </w:pPr>
      <w:r w:rsidRPr="00CB38AB">
        <w:rPr>
          <w:rFonts w:ascii="Bookman Old Style" w:eastAsia="Times New Roman" w:hAnsi="Bookman Old Style" w:cs="Times New Roman"/>
          <w:b/>
          <w:bCs/>
          <w:sz w:val="28"/>
          <w:szCs w:val="24"/>
          <w:lang w:eastAsia="ar-SA"/>
        </w:rPr>
        <w:t>DECYZJA</w:t>
      </w:r>
    </w:p>
    <w:p w:rsidR="00E903FE" w:rsidRPr="00CB38AB" w:rsidRDefault="00E903FE" w:rsidP="00E903FE">
      <w:pPr>
        <w:suppressAutoHyphens/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ar-SA"/>
        </w:rPr>
      </w:pPr>
      <w:r w:rsidRPr="00CB38AB">
        <w:rPr>
          <w:rFonts w:ascii="Bookman Old Style" w:eastAsia="Times New Roman" w:hAnsi="Bookman Old Style" w:cs="Times New Roman"/>
          <w:b/>
          <w:sz w:val="24"/>
          <w:szCs w:val="24"/>
          <w:lang w:eastAsia="ar-SA"/>
        </w:rPr>
        <w:t>Wójta Gminy Buczkowice</w:t>
      </w:r>
    </w:p>
    <w:p w:rsidR="00E903FE" w:rsidRPr="00CB38AB" w:rsidRDefault="00E903FE" w:rsidP="00E903FE">
      <w:pPr>
        <w:suppressAutoHyphens/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ar-SA"/>
        </w:rPr>
      </w:pPr>
      <w:r w:rsidRPr="00CB38AB">
        <w:rPr>
          <w:rFonts w:ascii="Bookman Old Style" w:eastAsia="Times New Roman" w:hAnsi="Bookman Old Style" w:cs="Times New Roman"/>
          <w:b/>
          <w:sz w:val="24"/>
          <w:szCs w:val="24"/>
          <w:lang w:eastAsia="ar-SA"/>
        </w:rPr>
        <w:t>o środowiskowych uwarunkowaniach</w:t>
      </w:r>
    </w:p>
    <w:p w:rsidR="00E903FE" w:rsidRPr="00CB38AB" w:rsidRDefault="00E903FE" w:rsidP="00E903FE">
      <w:pPr>
        <w:suppressAutoHyphens/>
        <w:spacing w:after="0" w:line="240" w:lineRule="auto"/>
        <w:rPr>
          <w:rFonts w:ascii="Arial" w:eastAsia="Times New Roman" w:hAnsi="Arial" w:cs="Times New Roman"/>
          <w:color w:val="FF0000"/>
          <w:sz w:val="24"/>
          <w:szCs w:val="24"/>
          <w:lang w:eastAsia="ar-SA"/>
        </w:rPr>
      </w:pPr>
    </w:p>
    <w:p w:rsidR="00381E88" w:rsidRPr="00B74876" w:rsidRDefault="00E903FE" w:rsidP="008D2D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CB38AB">
        <w:rPr>
          <w:rFonts w:ascii="Arial" w:eastAsia="Times New Roman" w:hAnsi="Arial" w:cs="Times New Roman"/>
          <w:color w:val="FF0000"/>
          <w:sz w:val="24"/>
          <w:szCs w:val="24"/>
          <w:lang w:eastAsia="ar-SA"/>
        </w:rPr>
        <w:tab/>
      </w:r>
      <w:r w:rsidRPr="00CB38A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Na podstawie art. 71 ust. 1 i 2, </w:t>
      </w:r>
      <w:r w:rsidR="004D5C4D" w:rsidRPr="00CB38A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art. 72 ust. 1 pkt 1</w:t>
      </w:r>
      <w:r w:rsidRPr="00CB38A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,</w:t>
      </w:r>
      <w:r w:rsidR="00381E88" w:rsidRPr="00CB38A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art. 74 ust. 4,</w:t>
      </w:r>
      <w:r w:rsidRPr="00CB38A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4D5C4D" w:rsidRPr="00CB38A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art. 75 ust. 1 pkt 4,</w:t>
      </w:r>
      <w:r w:rsidR="00F20461" w:rsidRPr="00CB38A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art. </w:t>
      </w:r>
      <w:r w:rsidRPr="00CB38A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80 ust. </w:t>
      </w:r>
      <w:r w:rsidR="004D5C4D" w:rsidRPr="00CB38A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2, art. 84</w:t>
      </w:r>
      <w:r w:rsidRPr="00CB38A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i art. 85 ustawy z dnia 3 października 2008r. o udostępnianiu informacji o środowisku i jego ochronie, udziale społeczeństwa w ochronie środowiska oraz o ocenach oddziaływa</w:t>
      </w:r>
      <w:r w:rsidR="00CB38AB" w:rsidRPr="00CB38A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nia na środowisko (Dz. U. z 2021r., poz. 247</w:t>
      </w:r>
      <w:r w:rsidR="004D5C4D" w:rsidRPr="00CB38A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),</w:t>
      </w:r>
      <w:r w:rsidR="004D5C4D" w:rsidRPr="00CB38AB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r w:rsidR="00C35BCB" w:rsidRPr="005B2BD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art.</w:t>
      </w:r>
      <w:r w:rsidRPr="005B2BD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104 ustawy z dnia 14 czerwca 1960r. Kodeks postępowania </w:t>
      </w:r>
      <w:r w:rsidR="00CE1639" w:rsidRPr="005B2BD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administracyjnego (Dz. U. z 2020r., poz. 256</w:t>
      </w:r>
      <w:r w:rsidR="00F262FD" w:rsidRPr="005B2BD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, z późniejszymi zmianami</w:t>
      </w:r>
      <w:r w:rsidR="00946D24" w:rsidRPr="005B2BD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), </w:t>
      </w:r>
      <w:r w:rsidR="005B2BDD" w:rsidRPr="005B2BD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§ 3 ust. 1 pkt 54 lit. b</w:t>
      </w:r>
      <w:r w:rsidR="00CE1639" w:rsidRPr="005B2BD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Rozporządzenia Rady Ministrów z dnia 10 września 2019r. w sprawie przedsięwzięć mogących znacząco oddziaływać na środowisko (Dz. U. z 2019r., poz. 1839)</w:t>
      </w:r>
      <w:r w:rsidR="008D2D17" w:rsidRPr="005B2BD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,</w:t>
      </w:r>
      <w:r w:rsidR="008D2D17" w:rsidRPr="00CB38AB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ar-SA"/>
        </w:rPr>
        <w:t xml:space="preserve"> </w:t>
      </w:r>
      <w:r w:rsidR="008D2D17" w:rsidRPr="005B2BD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w oparciu o </w:t>
      </w:r>
      <w:r w:rsidR="003C3370" w:rsidRPr="005B2BD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przedłożoną dokumentację, w tym </w:t>
      </w:r>
      <w:r w:rsidR="00B554D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O</w:t>
      </w:r>
      <w:r w:rsidR="005B2BDD" w:rsidRPr="005B2BD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pinię Regionalnego Dyrektora Ochrony Środowiska w Katowicach wyrażoną w postanowieniu nr WOOŚ.4220.22.2021.JB z dnia 18.01.2021r., podtrzymaną</w:t>
      </w:r>
      <w:r w:rsidR="005B2BD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pismem </w:t>
      </w:r>
      <w:r w:rsidR="005B2BDD" w:rsidRPr="005B2BD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nr WOOŚ.4220.22.2021.JB.2 z dnia 16.02.2021r.,</w:t>
      </w:r>
      <w:r w:rsidR="005B2BD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ar-SA"/>
        </w:rPr>
        <w:t xml:space="preserve"> </w:t>
      </w:r>
      <w:r w:rsidR="00E049C3" w:rsidRPr="00B554D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O</w:t>
      </w:r>
      <w:r w:rsidR="008D2D17" w:rsidRPr="00B554D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pini</w:t>
      </w:r>
      <w:r w:rsidR="00E049C3" w:rsidRPr="00B554D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ę Sanitarną </w:t>
      </w:r>
      <w:r w:rsidR="00381E88" w:rsidRPr="00B554D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Państwowego Powiatowego Inspektora Sanitarnego w Bielsku-Białej</w:t>
      </w:r>
      <w:r w:rsidR="005B2BDD" w:rsidRPr="00B554D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nr ONS-ZNS.512.76</w:t>
      </w:r>
      <w:r w:rsidR="00B554D6" w:rsidRPr="00B554D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.2020 z dnia 14.01.2021</w:t>
      </w:r>
      <w:r w:rsidR="00E049C3" w:rsidRPr="00B554D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r., podtrzymaną</w:t>
      </w:r>
      <w:r w:rsidR="00B554D6" w:rsidRPr="00B554D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Opinią Sanitarną nr ONS-ZNS.512.76.2020 z dnia 19.02.2021r.</w:t>
      </w:r>
      <w:r w:rsidR="00B554D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ar-SA"/>
        </w:rPr>
        <w:t xml:space="preserve"> </w:t>
      </w:r>
      <w:r w:rsidR="003C3370" w:rsidRPr="00E50B2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oraz</w:t>
      </w:r>
      <w:r w:rsidR="003C3370" w:rsidRPr="00CB38AB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ar-SA"/>
        </w:rPr>
        <w:t xml:space="preserve"> </w:t>
      </w:r>
      <w:r w:rsidR="00C034C6" w:rsidRPr="00B7487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Opinię Dyrektora Zarządu Z</w:t>
      </w:r>
      <w:r w:rsidR="00B554D6" w:rsidRPr="00B7487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lewni w Katowicach nr GL.ZZŚ.2.435.2.2021.MRW z dnia 15.02.</w:t>
      </w:r>
      <w:r w:rsidR="00C034C6" w:rsidRPr="00B7487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2021r.</w:t>
      </w:r>
    </w:p>
    <w:p w:rsidR="008D2D17" w:rsidRPr="00B74876" w:rsidRDefault="008D2D17" w:rsidP="00E903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731809" w:rsidRPr="00B74876" w:rsidRDefault="00E903FE" w:rsidP="007318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487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 rozpatrzeniu wniosku:</w:t>
      </w:r>
      <w:r w:rsidR="003B5B36" w:rsidRPr="00B748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554D6" w:rsidRPr="00B74876">
        <w:rPr>
          <w:rFonts w:ascii="Times New Roman" w:eastAsia="Times New Roman" w:hAnsi="Times New Roman" w:cs="Times New Roman"/>
          <w:sz w:val="24"/>
          <w:szCs w:val="24"/>
          <w:lang w:eastAsia="ar-SA"/>
        </w:rPr>
        <w:t>firmy PROSPERPLAST 1 Sp. z o.o., z siedzibą w Rybarzowicach przy ul. Wilkowskiej 968 – działającej przez pełnomocników Pana Marka Pietraszko oraz Pana Piotra Socha</w:t>
      </w:r>
    </w:p>
    <w:p w:rsidR="00B554D6" w:rsidRPr="00B74876" w:rsidRDefault="00B554D6" w:rsidP="007318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1639" w:rsidRPr="00B74876" w:rsidRDefault="00B554D6" w:rsidP="003B5B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74876">
        <w:rPr>
          <w:rFonts w:ascii="Times New Roman" w:eastAsia="Times New Roman" w:hAnsi="Times New Roman" w:cs="Times New Roman"/>
          <w:sz w:val="24"/>
          <w:szCs w:val="24"/>
          <w:lang w:eastAsia="ar-SA"/>
        </w:rPr>
        <w:t>z dnia 17.12.2020</w:t>
      </w:r>
      <w:r w:rsidR="00946D24" w:rsidRPr="00B748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r. </w:t>
      </w:r>
      <w:r w:rsidR="00946D24" w:rsidRPr="00B748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 wydanie decyzji o środowiskowych uwarunkowaniach dla przedsięwzięcia pn.</w:t>
      </w:r>
      <w:r w:rsidR="003C3370" w:rsidRPr="00B748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B7487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„</w:t>
      </w:r>
      <w:r w:rsidRPr="00B7487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Budowa hali magazynowej z częścią biurowo-socjalną</w:t>
      </w:r>
      <w:r w:rsidRPr="00B7487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</w:p>
    <w:p w:rsidR="00FE6F9D" w:rsidRPr="00CB38AB" w:rsidRDefault="00FE6F9D" w:rsidP="00E903FE">
      <w:pPr>
        <w:suppressAutoHyphens/>
        <w:spacing w:after="0" w:line="276" w:lineRule="auto"/>
        <w:jc w:val="center"/>
        <w:rPr>
          <w:rStyle w:val="Pogrubienie"/>
          <w:rFonts w:ascii="Times New Roman" w:hAnsi="Times New Roman" w:cs="Times New Roman"/>
          <w:color w:val="FF0000"/>
          <w:sz w:val="28"/>
          <w:szCs w:val="28"/>
        </w:rPr>
      </w:pPr>
    </w:p>
    <w:p w:rsidR="00E903FE" w:rsidRPr="00B74876" w:rsidRDefault="00E903FE" w:rsidP="00E903FE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4876">
        <w:rPr>
          <w:rStyle w:val="Pogrubienie"/>
          <w:rFonts w:ascii="Times New Roman" w:hAnsi="Times New Roman" w:cs="Times New Roman"/>
          <w:sz w:val="28"/>
          <w:szCs w:val="28"/>
        </w:rPr>
        <w:t>orzekam:</w:t>
      </w:r>
    </w:p>
    <w:p w:rsidR="00E903FE" w:rsidRPr="00B74876" w:rsidRDefault="00E903FE" w:rsidP="00E903FE">
      <w:pPr>
        <w:suppressAutoHyphens/>
        <w:spacing w:after="0" w:line="276" w:lineRule="auto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3D606D" w:rsidRPr="00B74876" w:rsidRDefault="003D606D" w:rsidP="004C339E">
      <w:pPr>
        <w:numPr>
          <w:ilvl w:val="0"/>
          <w:numId w:val="3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74876">
        <w:rPr>
          <w:rFonts w:ascii="Times New Roman" w:hAnsi="Times New Roman"/>
          <w:b/>
          <w:bCs/>
          <w:sz w:val="24"/>
          <w:szCs w:val="24"/>
        </w:rPr>
        <w:t xml:space="preserve">Stwierdzam brak potrzeby </w:t>
      </w:r>
      <w:r w:rsidRPr="00B74876">
        <w:rPr>
          <w:rFonts w:ascii="Times New Roman" w:hAnsi="Times New Roman"/>
          <w:bCs/>
          <w:sz w:val="24"/>
          <w:szCs w:val="24"/>
        </w:rPr>
        <w:t>przeprowadzenia oceny oddziaływania na śro</w:t>
      </w:r>
      <w:r w:rsidR="0062459E" w:rsidRPr="00B74876">
        <w:rPr>
          <w:rFonts w:ascii="Times New Roman" w:hAnsi="Times New Roman"/>
          <w:bCs/>
          <w:sz w:val="24"/>
          <w:szCs w:val="24"/>
        </w:rPr>
        <w:t>dowisko dla przedsięwzięcia pn.</w:t>
      </w:r>
      <w:r w:rsidR="00B74876" w:rsidRPr="00B74876">
        <w:rPr>
          <w:rFonts w:ascii="Times New Roman" w:hAnsi="Times New Roman"/>
          <w:b/>
          <w:bCs/>
          <w:sz w:val="24"/>
          <w:szCs w:val="24"/>
        </w:rPr>
        <w:t xml:space="preserve"> „</w:t>
      </w:r>
      <w:r w:rsidR="00B74876" w:rsidRPr="00B74876">
        <w:rPr>
          <w:rFonts w:ascii="Times New Roman" w:hAnsi="Times New Roman"/>
          <w:b/>
          <w:bCs/>
          <w:i/>
          <w:sz w:val="24"/>
          <w:szCs w:val="24"/>
        </w:rPr>
        <w:t>Budowa hali magazynowej z częścią biurowo-socjalną</w:t>
      </w:r>
      <w:r w:rsidR="00B74876" w:rsidRPr="00B74876">
        <w:rPr>
          <w:rFonts w:ascii="Times New Roman" w:hAnsi="Times New Roman"/>
          <w:b/>
          <w:bCs/>
          <w:sz w:val="24"/>
          <w:szCs w:val="24"/>
        </w:rPr>
        <w:t>”</w:t>
      </w:r>
      <w:r w:rsidR="0062459E" w:rsidRPr="00B74876">
        <w:rPr>
          <w:rFonts w:ascii="Times New Roman" w:hAnsi="Times New Roman"/>
          <w:b/>
          <w:bCs/>
          <w:sz w:val="24"/>
          <w:szCs w:val="24"/>
        </w:rPr>
        <w:t>.</w:t>
      </w:r>
    </w:p>
    <w:p w:rsidR="003D606D" w:rsidRPr="00CB38AB" w:rsidRDefault="003D606D" w:rsidP="00A745E2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ar-SA"/>
        </w:rPr>
      </w:pPr>
    </w:p>
    <w:p w:rsidR="002A513A" w:rsidRPr="00B74876" w:rsidRDefault="002A513A" w:rsidP="004C339E">
      <w:pPr>
        <w:numPr>
          <w:ilvl w:val="0"/>
          <w:numId w:val="3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87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Stwierdzam zgodność </w:t>
      </w:r>
      <w:r w:rsidRPr="00B74876">
        <w:rPr>
          <w:rFonts w:ascii="Times New Roman" w:eastAsia="Times New Roman" w:hAnsi="Times New Roman" w:cs="Times New Roman"/>
          <w:sz w:val="24"/>
          <w:szCs w:val="24"/>
          <w:lang w:eastAsia="ar-SA"/>
        </w:rPr>
        <w:t>lokalizacji w/w przedsięw</w:t>
      </w:r>
      <w:r w:rsidR="00A93210" w:rsidRPr="00B74876">
        <w:rPr>
          <w:rFonts w:ascii="Times New Roman" w:eastAsia="Times New Roman" w:hAnsi="Times New Roman" w:cs="Times New Roman"/>
          <w:sz w:val="24"/>
          <w:szCs w:val="24"/>
          <w:lang w:eastAsia="ar-SA"/>
        </w:rPr>
        <w:t>zięcia z ustal</w:t>
      </w:r>
      <w:r w:rsidR="00D819A8">
        <w:rPr>
          <w:rFonts w:ascii="Times New Roman" w:eastAsia="Times New Roman" w:hAnsi="Times New Roman" w:cs="Times New Roman"/>
          <w:sz w:val="24"/>
          <w:szCs w:val="24"/>
          <w:lang w:eastAsia="ar-SA"/>
        </w:rPr>
        <w:t>eniami obowiązującego</w:t>
      </w:r>
      <w:r w:rsidR="00A745E2" w:rsidRPr="00B748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miejscowego </w:t>
      </w:r>
      <w:r w:rsidR="00B748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planu </w:t>
      </w:r>
      <w:r w:rsidR="00A745E2" w:rsidRPr="00B74876">
        <w:rPr>
          <w:rFonts w:ascii="Times New Roman" w:eastAsia="Times New Roman" w:hAnsi="Times New Roman" w:cs="Times New Roman"/>
          <w:sz w:val="24"/>
          <w:szCs w:val="24"/>
          <w:lang w:eastAsia="ar-SA"/>
        </w:rPr>
        <w:t>zagospodarowania prz</w:t>
      </w:r>
      <w:r w:rsidR="00716C4E" w:rsidRPr="00B748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estrzennego </w:t>
      </w:r>
      <w:r w:rsidR="00B74876" w:rsidRPr="00B74876">
        <w:rPr>
          <w:rFonts w:ascii="Times New Roman" w:eastAsia="Times New Roman" w:hAnsi="Times New Roman" w:cs="Times New Roman"/>
          <w:sz w:val="24"/>
          <w:szCs w:val="24"/>
          <w:lang w:eastAsia="ar-SA"/>
        </w:rPr>
        <w:t>Sołectwa Rybarzowice (Uchwała Rady Gminy Buczkowice Nr XXXIV/226/13 z dnia 27 listopada 2013r.).</w:t>
      </w:r>
    </w:p>
    <w:p w:rsidR="00A745E2" w:rsidRPr="00CB38AB" w:rsidRDefault="00A745E2" w:rsidP="00A745E2">
      <w:pPr>
        <w:suppressAutoHyphens/>
        <w:spacing w:after="0" w:line="240" w:lineRule="auto"/>
        <w:jc w:val="both"/>
        <w:rPr>
          <w:rStyle w:val="Pogrubienie"/>
          <w:rFonts w:ascii="Times New Roman" w:hAnsi="Times New Roman" w:cs="Times New Roman"/>
          <w:color w:val="FF0000"/>
          <w:sz w:val="24"/>
          <w:szCs w:val="24"/>
        </w:rPr>
      </w:pPr>
    </w:p>
    <w:p w:rsidR="00E903FE" w:rsidRPr="00D819A8" w:rsidRDefault="00E903FE" w:rsidP="004C339E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suppressAutoHyphens/>
        <w:spacing w:after="0" w:line="240" w:lineRule="auto"/>
        <w:ind w:left="426" w:hanging="426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D819A8">
        <w:rPr>
          <w:rStyle w:val="Pogrubienie"/>
          <w:rFonts w:ascii="Times New Roman" w:hAnsi="Times New Roman" w:cs="Times New Roman"/>
          <w:sz w:val="24"/>
          <w:szCs w:val="24"/>
        </w:rPr>
        <w:t xml:space="preserve">Określam </w:t>
      </w:r>
      <w:r w:rsidRPr="00D819A8">
        <w:rPr>
          <w:rFonts w:ascii="Times New Roman" w:hAnsi="Times New Roman" w:cs="Times New Roman"/>
          <w:b/>
          <w:bCs/>
          <w:sz w:val="24"/>
          <w:szCs w:val="24"/>
        </w:rPr>
        <w:t>środowiskowe uwarunkowania realizacji przedsięwzięcia:</w:t>
      </w:r>
    </w:p>
    <w:p w:rsidR="00E903FE" w:rsidRPr="00CB38AB" w:rsidRDefault="00E903FE" w:rsidP="00E903FE">
      <w:pPr>
        <w:suppressAutoHyphens/>
        <w:spacing w:after="0" w:line="240" w:lineRule="auto"/>
        <w:jc w:val="both"/>
        <w:rPr>
          <w:rStyle w:val="Pogrubienie"/>
          <w:rFonts w:ascii="Times New Roman" w:hAnsi="Times New Roman" w:cs="Times New Roman"/>
          <w:color w:val="FF0000"/>
          <w:sz w:val="24"/>
          <w:szCs w:val="24"/>
        </w:rPr>
      </w:pPr>
    </w:p>
    <w:p w:rsidR="00E903FE" w:rsidRPr="00D819A8" w:rsidRDefault="00BD2614" w:rsidP="00BD261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19A8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226908" w:rsidRPr="00D819A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819A8">
        <w:rPr>
          <w:rFonts w:ascii="Times New Roman" w:hAnsi="Times New Roman" w:cs="Times New Roman"/>
          <w:b/>
          <w:bCs/>
          <w:sz w:val="24"/>
          <w:szCs w:val="24"/>
        </w:rPr>
        <w:t xml:space="preserve">.1. </w:t>
      </w:r>
      <w:r w:rsidR="00E903FE" w:rsidRPr="00D819A8">
        <w:rPr>
          <w:rFonts w:ascii="Times New Roman" w:hAnsi="Times New Roman" w:cs="Times New Roman"/>
          <w:b/>
          <w:bCs/>
          <w:sz w:val="24"/>
          <w:szCs w:val="24"/>
        </w:rPr>
        <w:t>Rodzaj i mie</w:t>
      </w:r>
      <w:r w:rsidR="00052868" w:rsidRPr="00D819A8">
        <w:rPr>
          <w:rFonts w:ascii="Times New Roman" w:hAnsi="Times New Roman" w:cs="Times New Roman"/>
          <w:b/>
          <w:bCs/>
          <w:sz w:val="24"/>
          <w:szCs w:val="24"/>
        </w:rPr>
        <w:t>jsce realizacji przedsięwzięcia.</w:t>
      </w:r>
    </w:p>
    <w:p w:rsidR="00226908" w:rsidRPr="00CB38AB" w:rsidRDefault="00226908" w:rsidP="00BD261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D819A8" w:rsidRPr="00D819A8" w:rsidRDefault="00D819A8" w:rsidP="00D819A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819A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 ramach inwestycji planowana jest budowa jednokondygnacyjnej hali magazynowej z częścią spedycyjną o wymiarach około: długość 132,5 m, szerokość 95 m, wysokość 13,7 m oraz dwukondygnacyjnego budynku biurowo-socjalnego o wymiarach: długość 42,65 m, szerokość 12,45 m i wysokość 8 m. Na terenie projektowanego zakładu nie przewiduje się prowadzenia działalności produkcyjnej – podstawową funkcją obiektu będzie magazynowanie i dystrybucja produktów wytwarzanych w zakładach produkcyjnych firmy PROSPERPLAST. </w:t>
      </w:r>
    </w:p>
    <w:p w:rsidR="00D819A8" w:rsidRDefault="00D819A8" w:rsidP="001F4AC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</w:pPr>
    </w:p>
    <w:p w:rsidR="00D819A8" w:rsidRDefault="00D819A8" w:rsidP="001F4AC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</w:pPr>
    </w:p>
    <w:p w:rsidR="00D819A8" w:rsidRPr="00D819A8" w:rsidRDefault="00D819A8" w:rsidP="001F4AC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819A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Przedsięwzięcie realizowane będzie w Rybarzowicach przy ul. Wilkowskiej, na działkach nr 39/2, 39/3, 39/4, 40/3, 40/4, 41, 42, 43, 45, 46, 47, 48 i 49.</w:t>
      </w:r>
    </w:p>
    <w:p w:rsidR="00E903FE" w:rsidRPr="00CB38AB" w:rsidRDefault="00E903FE" w:rsidP="00F55F1A">
      <w:pPr>
        <w:suppressAutoHyphens/>
        <w:spacing w:after="0" w:line="240" w:lineRule="auto"/>
        <w:jc w:val="both"/>
        <w:rPr>
          <w:rStyle w:val="Pogrubienie"/>
          <w:rFonts w:ascii="Times New Roman" w:hAnsi="Times New Roman" w:cs="Times New Roman"/>
          <w:color w:val="FF0000"/>
          <w:sz w:val="24"/>
          <w:szCs w:val="24"/>
        </w:rPr>
      </w:pPr>
    </w:p>
    <w:p w:rsidR="00E903FE" w:rsidRPr="00D819A8" w:rsidRDefault="00BD2614" w:rsidP="000138D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19A8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226908" w:rsidRPr="00D819A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819A8">
        <w:rPr>
          <w:rFonts w:ascii="Times New Roman" w:hAnsi="Times New Roman" w:cs="Times New Roman"/>
          <w:b/>
          <w:bCs/>
          <w:sz w:val="24"/>
          <w:szCs w:val="24"/>
        </w:rPr>
        <w:t xml:space="preserve">.2. </w:t>
      </w:r>
      <w:r w:rsidR="00DB2F6C" w:rsidRPr="00D819A8">
        <w:rPr>
          <w:rFonts w:ascii="Times New Roman" w:hAnsi="Times New Roman" w:cs="Times New Roman"/>
          <w:b/>
          <w:bCs/>
          <w:sz w:val="24"/>
          <w:szCs w:val="24"/>
        </w:rPr>
        <w:t>Istotne warunki korzystania ze środowiska w fazie realizacji i eksploatacji lub użytkowania przedsięwzięcia, ze szczególnym uwzględnieniem konieczności ochrony cennych wartości przyrodniczych, zasobów naturalnych i zabytków oraz ograniczenia ucią</w:t>
      </w:r>
      <w:r w:rsidR="00BA0DAA" w:rsidRPr="00D819A8">
        <w:rPr>
          <w:rFonts w:ascii="Times New Roman" w:hAnsi="Times New Roman" w:cs="Times New Roman"/>
          <w:b/>
          <w:bCs/>
          <w:sz w:val="24"/>
          <w:szCs w:val="24"/>
        </w:rPr>
        <w:t>żliwości dla terenów sąsiednich.</w:t>
      </w:r>
    </w:p>
    <w:p w:rsidR="00E903FE" w:rsidRPr="00CB38AB" w:rsidRDefault="00E903FE" w:rsidP="00E903FE">
      <w:pPr>
        <w:pStyle w:val="Akapitzlist"/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C621BA" w:rsidRPr="00FA06F1" w:rsidRDefault="00BD2614" w:rsidP="00BD2614">
      <w:pPr>
        <w:suppressAutoHyphens/>
        <w:spacing w:after="0" w:line="240" w:lineRule="auto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FA06F1">
        <w:rPr>
          <w:rStyle w:val="Pogrubienie"/>
          <w:rFonts w:ascii="Times New Roman" w:hAnsi="Times New Roman" w:cs="Times New Roman"/>
          <w:sz w:val="24"/>
          <w:szCs w:val="24"/>
        </w:rPr>
        <w:t>II</w:t>
      </w:r>
      <w:r w:rsidR="00226908" w:rsidRPr="00FA06F1">
        <w:rPr>
          <w:rStyle w:val="Pogrubienie"/>
          <w:rFonts w:ascii="Times New Roman" w:hAnsi="Times New Roman" w:cs="Times New Roman"/>
          <w:sz w:val="24"/>
          <w:szCs w:val="24"/>
        </w:rPr>
        <w:t>I</w:t>
      </w:r>
      <w:r w:rsidRPr="00FA06F1">
        <w:rPr>
          <w:rStyle w:val="Pogrubienie"/>
          <w:rFonts w:ascii="Times New Roman" w:hAnsi="Times New Roman" w:cs="Times New Roman"/>
          <w:sz w:val="24"/>
          <w:szCs w:val="24"/>
        </w:rPr>
        <w:t>.2.1</w:t>
      </w:r>
      <w:r w:rsidR="00832243" w:rsidRPr="00FA06F1">
        <w:rPr>
          <w:rStyle w:val="Pogrubienie"/>
          <w:rFonts w:ascii="Times New Roman" w:hAnsi="Times New Roman" w:cs="Times New Roman"/>
          <w:sz w:val="24"/>
          <w:szCs w:val="24"/>
        </w:rPr>
        <w:t>.</w:t>
      </w:r>
      <w:r w:rsidRPr="00FA06F1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E903FE" w:rsidRPr="00FA06F1">
        <w:rPr>
          <w:rStyle w:val="Pogrubienie"/>
          <w:rFonts w:ascii="Times New Roman" w:hAnsi="Times New Roman" w:cs="Times New Roman"/>
          <w:sz w:val="24"/>
          <w:szCs w:val="24"/>
        </w:rPr>
        <w:t>Na etapie realizacji przedsięwzięcia</w:t>
      </w:r>
      <w:r w:rsidR="00806179" w:rsidRPr="00FA06F1">
        <w:rPr>
          <w:rStyle w:val="Pogrubienie"/>
          <w:rFonts w:ascii="Times New Roman" w:hAnsi="Times New Roman" w:cs="Times New Roman"/>
          <w:sz w:val="24"/>
          <w:szCs w:val="24"/>
        </w:rPr>
        <w:t>, należy</w:t>
      </w:r>
      <w:r w:rsidR="00E903FE" w:rsidRPr="00FA06F1">
        <w:rPr>
          <w:rStyle w:val="Pogrubienie"/>
          <w:rFonts w:ascii="Times New Roman" w:hAnsi="Times New Roman" w:cs="Times New Roman"/>
          <w:sz w:val="24"/>
          <w:szCs w:val="24"/>
        </w:rPr>
        <w:t>:</w:t>
      </w:r>
    </w:p>
    <w:p w:rsidR="00832243" w:rsidRPr="00FA06F1" w:rsidRDefault="00832243" w:rsidP="00BD2614">
      <w:pPr>
        <w:suppressAutoHyphens/>
        <w:spacing w:after="0" w:line="240" w:lineRule="auto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887C6A" w:rsidRDefault="00C04EAE" w:rsidP="004C339E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06F1">
        <w:rPr>
          <w:rFonts w:ascii="Times New Roman" w:hAnsi="Times New Roman" w:cs="Times New Roman"/>
          <w:bCs/>
          <w:sz w:val="24"/>
          <w:szCs w:val="24"/>
        </w:rPr>
        <w:t>z</w:t>
      </w:r>
      <w:r w:rsidR="00806179" w:rsidRPr="00FA06F1">
        <w:rPr>
          <w:rFonts w:ascii="Times New Roman" w:hAnsi="Times New Roman" w:cs="Times New Roman"/>
          <w:bCs/>
          <w:sz w:val="24"/>
          <w:szCs w:val="24"/>
        </w:rPr>
        <w:t>organizować z</w:t>
      </w:r>
      <w:r w:rsidR="00887C6A" w:rsidRPr="00FA06F1">
        <w:rPr>
          <w:rFonts w:ascii="Times New Roman" w:hAnsi="Times New Roman" w:cs="Times New Roman"/>
          <w:bCs/>
          <w:sz w:val="24"/>
          <w:szCs w:val="24"/>
        </w:rPr>
        <w:t>aplecze budowy i ba</w:t>
      </w:r>
      <w:r w:rsidR="00806179" w:rsidRPr="00FA06F1">
        <w:rPr>
          <w:rFonts w:ascii="Times New Roman" w:hAnsi="Times New Roman" w:cs="Times New Roman"/>
          <w:bCs/>
          <w:sz w:val="24"/>
          <w:szCs w:val="24"/>
        </w:rPr>
        <w:t>zę sprzętową</w:t>
      </w:r>
      <w:r w:rsidR="00887C6A" w:rsidRPr="00FA06F1">
        <w:rPr>
          <w:rFonts w:ascii="Times New Roman" w:hAnsi="Times New Roman" w:cs="Times New Roman"/>
          <w:bCs/>
          <w:sz w:val="24"/>
          <w:szCs w:val="24"/>
        </w:rPr>
        <w:t>, w sposób niestano</w:t>
      </w:r>
      <w:r w:rsidRPr="00FA06F1">
        <w:rPr>
          <w:rFonts w:ascii="Times New Roman" w:hAnsi="Times New Roman" w:cs="Times New Roman"/>
          <w:bCs/>
          <w:sz w:val="24"/>
          <w:szCs w:val="24"/>
        </w:rPr>
        <w:t>wiący zagrożenia dla środowiska;</w:t>
      </w:r>
    </w:p>
    <w:p w:rsidR="00FD4D66" w:rsidRPr="00FD4D66" w:rsidRDefault="00FD4D66" w:rsidP="00FD4D66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4D66">
        <w:rPr>
          <w:rFonts w:ascii="Times New Roman" w:hAnsi="Times New Roman" w:cs="Times New Roman"/>
          <w:bCs/>
          <w:sz w:val="24"/>
          <w:szCs w:val="24"/>
        </w:rPr>
        <w:t xml:space="preserve">zabezpieczyć miejsca prowadzonych </w:t>
      </w:r>
      <w:r>
        <w:rPr>
          <w:rFonts w:ascii="Times New Roman" w:hAnsi="Times New Roman" w:cs="Times New Roman"/>
          <w:bCs/>
          <w:sz w:val="24"/>
          <w:szCs w:val="24"/>
        </w:rPr>
        <w:t xml:space="preserve">robót przed dostępem zwierząt i ludzi oraz </w:t>
      </w:r>
      <w:r w:rsidRPr="00FD4D66">
        <w:rPr>
          <w:rFonts w:ascii="Times New Roman" w:hAnsi="Times New Roman" w:cs="Times New Roman"/>
          <w:bCs/>
          <w:sz w:val="24"/>
          <w:szCs w:val="24"/>
        </w:rPr>
        <w:t>przed powstawaniem pułapek dla małych zwierząt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FD4D66" w:rsidRDefault="004D05FB" w:rsidP="004C339E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zapewnić swobodne</w:t>
      </w:r>
      <w:r w:rsidR="00FD4D66" w:rsidRPr="00FD4D66">
        <w:rPr>
          <w:rFonts w:ascii="Times New Roman" w:hAnsi="Times New Roman" w:cs="Times New Roman"/>
          <w:bCs/>
          <w:sz w:val="24"/>
          <w:szCs w:val="24"/>
        </w:rPr>
        <w:t xml:space="preserve"> przemieszczanie się zwierząt ze stref zagrożenia</w:t>
      </w:r>
      <w:r w:rsidR="00FD4D66">
        <w:rPr>
          <w:rFonts w:ascii="Times New Roman" w:hAnsi="Times New Roman" w:cs="Times New Roman"/>
          <w:bCs/>
          <w:sz w:val="24"/>
          <w:szCs w:val="24"/>
        </w:rPr>
        <w:t>;</w:t>
      </w:r>
    </w:p>
    <w:p w:rsidR="00FD4D66" w:rsidRPr="00FD4D66" w:rsidRDefault="00FD4D66" w:rsidP="00FD4D66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FD4D66">
        <w:rPr>
          <w:rFonts w:ascii="Times New Roman" w:hAnsi="Times New Roman" w:cs="Times New Roman"/>
          <w:bCs/>
          <w:sz w:val="24"/>
          <w:szCs w:val="24"/>
        </w:rPr>
        <w:t>zapewnić oszczędne korzystanie z terenu oraz minimalne p</w:t>
      </w:r>
      <w:r w:rsidR="004D05FB">
        <w:rPr>
          <w:rFonts w:ascii="Times New Roman" w:hAnsi="Times New Roman" w:cs="Times New Roman"/>
          <w:bCs/>
          <w:sz w:val="24"/>
          <w:szCs w:val="24"/>
        </w:rPr>
        <w:t>rzekształcenie jego powierzchni;</w:t>
      </w:r>
    </w:p>
    <w:p w:rsidR="00FD4D66" w:rsidRPr="00E50B22" w:rsidRDefault="00FD4D66" w:rsidP="00E50B22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FD4D66">
        <w:rPr>
          <w:rFonts w:ascii="Times New Roman" w:hAnsi="Times New Roman" w:cs="Times New Roman"/>
          <w:bCs/>
          <w:sz w:val="24"/>
          <w:szCs w:val="24"/>
        </w:rPr>
        <w:t xml:space="preserve">realizować prace budowlane </w:t>
      </w:r>
      <w:r w:rsidR="00BC7B3D">
        <w:rPr>
          <w:rFonts w:ascii="Times New Roman" w:hAnsi="Times New Roman" w:cs="Times New Roman"/>
          <w:bCs/>
          <w:sz w:val="24"/>
          <w:szCs w:val="24"/>
        </w:rPr>
        <w:t xml:space="preserve">zgodnie z przyjętym harmonogramem, </w:t>
      </w:r>
      <w:r w:rsidRPr="00FD4D66">
        <w:rPr>
          <w:rFonts w:ascii="Times New Roman" w:hAnsi="Times New Roman" w:cs="Times New Roman"/>
          <w:bCs/>
          <w:sz w:val="24"/>
          <w:szCs w:val="24"/>
        </w:rPr>
        <w:t>wyłącznie w porze dziennej;</w:t>
      </w:r>
    </w:p>
    <w:p w:rsidR="00FA06F1" w:rsidRPr="00FA06F1" w:rsidRDefault="00FA06F1" w:rsidP="004C339E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06F1">
        <w:rPr>
          <w:rFonts w:ascii="Times New Roman" w:hAnsi="Times New Roman" w:cs="Times New Roman"/>
          <w:bCs/>
          <w:sz w:val="24"/>
          <w:szCs w:val="24"/>
        </w:rPr>
        <w:t>usytuować teren bazy transportowej i sprzętowej na utwardzonym i uszczelnionym podłożu, aby zabezpieczyć przed przedostawaniem się do gruntu oraz do wód podziemnych i powierzchniowych substancji mogących powodować ich zanieczyszczenie;</w:t>
      </w:r>
    </w:p>
    <w:p w:rsidR="00FA06F1" w:rsidRDefault="00FA06F1" w:rsidP="004C339E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06F1">
        <w:rPr>
          <w:rFonts w:ascii="Times New Roman" w:hAnsi="Times New Roman" w:cs="Times New Roman"/>
          <w:bCs/>
          <w:sz w:val="24"/>
          <w:szCs w:val="24"/>
        </w:rPr>
        <w:t>zorganizować zaplecze techniczne, miejsca magazynowania materiałów budowlanych i odpadów na terenie z dala od cieków wodnych, utwardzonym, w sposób zabezpieczający przed przedostawaniem się zanieczyszczeń do gruntu;</w:t>
      </w:r>
    </w:p>
    <w:p w:rsidR="00C40AC0" w:rsidRPr="00C40AC0" w:rsidRDefault="00C40AC0" w:rsidP="00C40AC0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C40AC0">
        <w:rPr>
          <w:rFonts w:ascii="Times New Roman" w:hAnsi="Times New Roman" w:cs="Times New Roman"/>
          <w:bCs/>
          <w:sz w:val="24"/>
          <w:szCs w:val="24"/>
        </w:rPr>
        <w:t>stosować wyłącznie sprawny technicznie sprzęt budowlany i transportowy;</w:t>
      </w:r>
    </w:p>
    <w:p w:rsidR="00C40AC0" w:rsidRPr="00C40AC0" w:rsidRDefault="00C40AC0" w:rsidP="00C40AC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0AC0">
        <w:rPr>
          <w:rFonts w:ascii="Times New Roman" w:hAnsi="Times New Roman" w:cs="Times New Roman"/>
          <w:bCs/>
          <w:sz w:val="24"/>
          <w:szCs w:val="24"/>
        </w:rPr>
        <w:t>ograniczyć emisję zanieczyszczeń pyłowych, gazowych</w:t>
      </w:r>
      <w:r>
        <w:rPr>
          <w:rFonts w:ascii="Times New Roman" w:hAnsi="Times New Roman" w:cs="Times New Roman"/>
          <w:bCs/>
          <w:sz w:val="24"/>
          <w:szCs w:val="24"/>
        </w:rPr>
        <w:t xml:space="preserve"> i zminimalizować oddziaływanie </w:t>
      </w:r>
      <w:r w:rsidRPr="00C40AC0">
        <w:rPr>
          <w:rFonts w:ascii="Times New Roman" w:hAnsi="Times New Roman" w:cs="Times New Roman"/>
          <w:bCs/>
          <w:sz w:val="24"/>
          <w:szCs w:val="24"/>
        </w:rPr>
        <w:t>akustyczne w trakcie prowadzenia prac budowlanych, poprzez:</w:t>
      </w:r>
    </w:p>
    <w:p w:rsidR="00C40AC0" w:rsidRDefault="00C40AC0" w:rsidP="00C40AC0">
      <w:pPr>
        <w:pStyle w:val="Akapitzlist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0AC0">
        <w:rPr>
          <w:rFonts w:ascii="Times New Roman" w:hAnsi="Times New Roman" w:cs="Times New Roman"/>
          <w:bCs/>
          <w:sz w:val="24"/>
          <w:szCs w:val="24"/>
        </w:rPr>
        <w:t>unikanie zbędnej koncentracji prac budowlanych z wykorzystaniem ciężkiego sprzętu mechanicznego;</w:t>
      </w:r>
    </w:p>
    <w:p w:rsidR="00C40AC0" w:rsidRDefault="00C40AC0" w:rsidP="00C40AC0">
      <w:pPr>
        <w:pStyle w:val="Akapitzlist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0AC0">
        <w:rPr>
          <w:rFonts w:ascii="Times New Roman" w:hAnsi="Times New Roman" w:cs="Times New Roman"/>
          <w:bCs/>
          <w:sz w:val="24"/>
          <w:szCs w:val="24"/>
        </w:rPr>
        <w:t>eliminowanie pracy maszyn i urządzeń na biegu jałowym;</w:t>
      </w:r>
    </w:p>
    <w:p w:rsidR="00C40AC0" w:rsidRDefault="00C40AC0" w:rsidP="00C40AC0">
      <w:pPr>
        <w:pStyle w:val="Akapitzlist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0AC0">
        <w:rPr>
          <w:rFonts w:ascii="Times New Roman" w:hAnsi="Times New Roman" w:cs="Times New Roman"/>
          <w:bCs/>
          <w:sz w:val="24"/>
          <w:szCs w:val="24"/>
        </w:rPr>
        <w:t xml:space="preserve">stosowanie sprzętu budowlanego, maszyn i pojazdów, będących wyłącznie w dobrym stanie technicznym i posiadających ważne przeglądy; </w:t>
      </w:r>
    </w:p>
    <w:p w:rsidR="00C40AC0" w:rsidRDefault="00C40AC0" w:rsidP="00C40AC0">
      <w:pPr>
        <w:pStyle w:val="Akapitzlist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0AC0">
        <w:rPr>
          <w:rFonts w:ascii="Times New Roman" w:hAnsi="Times New Roman" w:cs="Times New Roman"/>
          <w:bCs/>
          <w:sz w:val="24"/>
          <w:szCs w:val="24"/>
        </w:rPr>
        <w:t xml:space="preserve">czyszczenie kół pojazdów przed wyjazdem z placu budowy; </w:t>
      </w:r>
    </w:p>
    <w:p w:rsidR="00C40AC0" w:rsidRDefault="00C40AC0" w:rsidP="00C40AC0">
      <w:pPr>
        <w:pStyle w:val="Akapitzlist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0AC0">
        <w:rPr>
          <w:rFonts w:ascii="Times New Roman" w:hAnsi="Times New Roman" w:cs="Times New Roman"/>
          <w:bCs/>
          <w:sz w:val="24"/>
          <w:szCs w:val="24"/>
        </w:rPr>
        <w:t xml:space="preserve">utrzymywanie w czystości terenu budowy; </w:t>
      </w:r>
    </w:p>
    <w:p w:rsidR="00FD4D66" w:rsidRPr="00FD4D66" w:rsidRDefault="00FD4D66" w:rsidP="00FD4D66">
      <w:pPr>
        <w:pStyle w:val="Akapitzlist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4D66">
        <w:rPr>
          <w:rFonts w:ascii="Times New Roman" w:hAnsi="Times New Roman" w:cs="Times New Roman"/>
          <w:bCs/>
          <w:sz w:val="24"/>
          <w:szCs w:val="24"/>
        </w:rPr>
        <w:t>odpowiednie zabezpieczenie materiałów sypkich wykorzystywanych do realizacji przedsięwzięcia podczas transportu oraz podczas magazynowania - składowanie materiałów sypkich wykorzystywanych przy realizacji przedsięwzięcia, w ilościach niezbędnych dla zapewnienia ciągłości prac budowlanych oraz w sposób ograniczający pylenie;</w:t>
      </w:r>
    </w:p>
    <w:p w:rsidR="00C40AC0" w:rsidRPr="00E50B22" w:rsidRDefault="00FD4D66" w:rsidP="00E50B22">
      <w:pPr>
        <w:pStyle w:val="Akapitzlist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4D66">
        <w:rPr>
          <w:rFonts w:ascii="Times New Roman" w:hAnsi="Times New Roman" w:cs="Times New Roman"/>
          <w:bCs/>
          <w:sz w:val="24"/>
          <w:szCs w:val="24"/>
        </w:rPr>
        <w:t>stosowanie gotowych mieszanek do podbudowy, wytwarzanych poza miej</w:t>
      </w:r>
      <w:r>
        <w:rPr>
          <w:rFonts w:ascii="Times New Roman" w:hAnsi="Times New Roman" w:cs="Times New Roman"/>
          <w:bCs/>
          <w:sz w:val="24"/>
          <w:szCs w:val="24"/>
        </w:rPr>
        <w:t>scem realizacji przedsięwzięcia;</w:t>
      </w:r>
    </w:p>
    <w:p w:rsidR="00FA06F1" w:rsidRDefault="00FA06F1" w:rsidP="004C339E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podejmować</w:t>
      </w:r>
      <w:r w:rsidR="003C4FA0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w sytuacjach awaryjnych (np. wyciek paliwa, oleju)</w:t>
      </w:r>
      <w:r w:rsidR="003C4FA0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niezwłoczne działania mające na celu zapobieganie przenikaniu zanieczyszczeń do wód powierzchniowych i podziemnych (np. poprzez unieszkodliwienie wycieku za pomocą odpowiednich sorbentów</w:t>
      </w:r>
      <w:r w:rsidR="00F54D1E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FA06F1" w:rsidRDefault="00FA06F1" w:rsidP="004C339E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nie dopuścić do </w:t>
      </w:r>
      <w:r w:rsidR="00E770D8">
        <w:rPr>
          <w:rFonts w:ascii="Times New Roman" w:hAnsi="Times New Roman" w:cs="Times New Roman"/>
          <w:bCs/>
          <w:sz w:val="24"/>
          <w:szCs w:val="24"/>
        </w:rPr>
        <w:t>zanieczyszczenia</w:t>
      </w:r>
      <w:r>
        <w:rPr>
          <w:rFonts w:ascii="Times New Roman" w:hAnsi="Times New Roman" w:cs="Times New Roman"/>
          <w:bCs/>
          <w:sz w:val="24"/>
          <w:szCs w:val="24"/>
        </w:rPr>
        <w:t xml:space="preserve"> terenu substancjami chemicznymi mogącymi przeniknąć do wód</w:t>
      </w:r>
      <w:r w:rsidR="00E770D8">
        <w:rPr>
          <w:rFonts w:ascii="Times New Roman" w:hAnsi="Times New Roman" w:cs="Times New Roman"/>
          <w:bCs/>
          <w:sz w:val="24"/>
          <w:szCs w:val="24"/>
        </w:rPr>
        <w:t xml:space="preserve"> – miejsca przeznaczone do składowania substancji mogących stanowić zagrożenie dla wód powinny być zabezpieczone materiałami izolacyjnymi;</w:t>
      </w:r>
    </w:p>
    <w:p w:rsidR="00E607B2" w:rsidRPr="00E607B2" w:rsidRDefault="00E607B2" w:rsidP="00E607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07B2">
        <w:rPr>
          <w:rFonts w:ascii="Times New Roman" w:hAnsi="Times New Roman" w:cs="Times New Roman"/>
          <w:bCs/>
          <w:sz w:val="24"/>
          <w:szCs w:val="24"/>
        </w:rPr>
        <w:t xml:space="preserve">zorganizować zaplecze </w:t>
      </w:r>
      <w:proofErr w:type="spellStart"/>
      <w:r w:rsidRPr="00E607B2">
        <w:rPr>
          <w:rFonts w:ascii="Times New Roman" w:hAnsi="Times New Roman" w:cs="Times New Roman"/>
          <w:bCs/>
          <w:sz w:val="24"/>
          <w:szCs w:val="24"/>
        </w:rPr>
        <w:t>socjalno</w:t>
      </w:r>
      <w:proofErr w:type="spellEnd"/>
      <w:r w:rsidRPr="00E607B2">
        <w:rPr>
          <w:rFonts w:ascii="Times New Roman" w:hAnsi="Times New Roman" w:cs="Times New Roman"/>
          <w:bCs/>
          <w:sz w:val="24"/>
          <w:szCs w:val="24"/>
        </w:rPr>
        <w:t xml:space="preserve">–sanitarne dla pracowników wykonujących roboty oraz zapewnić prawidłową gospodarkę ściekową, w zakresie ścieków o charakterze bytowym, pochodzących z zaplecza budowy, poprzez ich odprowadzanie do szczelnych zbiorników bezodpływowych </w:t>
      </w:r>
      <w:r w:rsidRPr="00E607B2">
        <w:rPr>
          <w:rFonts w:ascii="Times New Roman" w:hAnsi="Times New Roman" w:cs="Times New Roman"/>
          <w:bCs/>
          <w:sz w:val="24"/>
          <w:szCs w:val="24"/>
        </w:rPr>
        <w:lastRenderedPageBreak/>
        <w:t>(przenośnych sanitariatów), systematyczne opróżnianych przez firmy prowadzące działalność w tym zakresie;</w:t>
      </w:r>
    </w:p>
    <w:p w:rsidR="00C40AC0" w:rsidRDefault="00FD4D66" w:rsidP="004C339E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minimalizować </w:t>
      </w:r>
      <w:r w:rsidR="004D05FB">
        <w:rPr>
          <w:rFonts w:ascii="Times New Roman" w:hAnsi="Times New Roman" w:cs="Times New Roman"/>
          <w:bCs/>
          <w:sz w:val="24"/>
          <w:szCs w:val="24"/>
        </w:rPr>
        <w:t>ilość</w:t>
      </w:r>
      <w:r>
        <w:rPr>
          <w:rFonts w:ascii="Times New Roman" w:hAnsi="Times New Roman" w:cs="Times New Roman"/>
          <w:bCs/>
          <w:sz w:val="24"/>
          <w:szCs w:val="24"/>
        </w:rPr>
        <w:t xml:space="preserve"> powstających odpadów</w:t>
      </w:r>
      <w:r w:rsidR="004D05FB">
        <w:rPr>
          <w:rFonts w:ascii="Times New Roman" w:hAnsi="Times New Roman" w:cs="Times New Roman"/>
          <w:bCs/>
          <w:sz w:val="24"/>
          <w:szCs w:val="24"/>
        </w:rPr>
        <w:t xml:space="preserve"> oraz postępować z powstającymi odpadami z godnie z obwiązującymi przepisami prawa</w:t>
      </w:r>
      <w:r w:rsidR="00E50B22">
        <w:rPr>
          <w:rFonts w:ascii="Times New Roman" w:hAnsi="Times New Roman" w:cs="Times New Roman"/>
          <w:bCs/>
          <w:sz w:val="24"/>
          <w:szCs w:val="24"/>
        </w:rPr>
        <w:t>;</w:t>
      </w:r>
    </w:p>
    <w:p w:rsidR="00E607B2" w:rsidRDefault="00E607B2" w:rsidP="004C339E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magazynować odpady powstające w trakcie robót, w sposób który </w:t>
      </w:r>
      <w:r w:rsidR="003C4FA0">
        <w:rPr>
          <w:rFonts w:ascii="Times New Roman" w:hAnsi="Times New Roman" w:cs="Times New Roman"/>
          <w:bCs/>
          <w:sz w:val="24"/>
          <w:szCs w:val="24"/>
        </w:rPr>
        <w:t>uniemożliwi</w:t>
      </w:r>
      <w:r>
        <w:rPr>
          <w:rFonts w:ascii="Times New Roman" w:hAnsi="Times New Roman" w:cs="Times New Roman"/>
          <w:bCs/>
          <w:sz w:val="24"/>
          <w:szCs w:val="24"/>
        </w:rPr>
        <w:t xml:space="preserve"> powstanie niekontrolowanych odcieków; magazynowanie odpadów niebezpiecznych winno odbywać się w wydzielonych zadaszonych pomieszczeniach, zamykanych z utwardzonym i szczelnym podłożem, tak aby nie dopuścić do przenikania ewentualnych odcieków do środowiska gruntowo-wodnego;</w:t>
      </w:r>
    </w:p>
    <w:p w:rsidR="004D64CA" w:rsidRDefault="00FD4D66" w:rsidP="004D64CA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FD4D66">
        <w:rPr>
          <w:rFonts w:ascii="Times New Roman" w:hAnsi="Times New Roman" w:cs="Times New Roman"/>
          <w:bCs/>
          <w:sz w:val="24"/>
          <w:szCs w:val="24"/>
        </w:rPr>
        <w:t xml:space="preserve">la uniknięcia konieczności odwadniania wykopów zaleca się prowadzenie prac ziemnych w okresach bezdeszczowych 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4D64CA">
        <w:rPr>
          <w:rFonts w:ascii="Times New Roman" w:hAnsi="Times New Roman" w:cs="Times New Roman"/>
          <w:bCs/>
          <w:sz w:val="24"/>
          <w:szCs w:val="24"/>
        </w:rPr>
        <w:t>w przypadku koniecznoś</w:t>
      </w:r>
      <w:r w:rsidR="00BC7B3D">
        <w:rPr>
          <w:rFonts w:ascii="Times New Roman" w:hAnsi="Times New Roman" w:cs="Times New Roman"/>
          <w:bCs/>
          <w:sz w:val="24"/>
          <w:szCs w:val="24"/>
        </w:rPr>
        <w:t>ci odwadniania</w:t>
      </w:r>
      <w:r w:rsidR="004D64CA">
        <w:rPr>
          <w:rFonts w:ascii="Times New Roman" w:hAnsi="Times New Roman" w:cs="Times New Roman"/>
          <w:bCs/>
          <w:sz w:val="24"/>
          <w:szCs w:val="24"/>
        </w:rPr>
        <w:t xml:space="preserve"> wykopów</w:t>
      </w:r>
      <w:r>
        <w:rPr>
          <w:rFonts w:ascii="Times New Roman" w:hAnsi="Times New Roman" w:cs="Times New Roman"/>
          <w:bCs/>
          <w:sz w:val="24"/>
          <w:szCs w:val="24"/>
        </w:rPr>
        <w:t xml:space="preserve"> należy</w:t>
      </w:r>
      <w:r w:rsidR="004D64CA">
        <w:rPr>
          <w:rFonts w:ascii="Times New Roman" w:hAnsi="Times New Roman" w:cs="Times New Roman"/>
          <w:bCs/>
          <w:sz w:val="24"/>
          <w:szCs w:val="24"/>
        </w:rPr>
        <w:t>:</w:t>
      </w:r>
    </w:p>
    <w:p w:rsidR="00E607B2" w:rsidRDefault="004D64CA" w:rsidP="004D64CA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prowadzić prace odwodnieniowe </w:t>
      </w:r>
      <w:r w:rsidR="000D6D78" w:rsidRPr="004D64CA">
        <w:rPr>
          <w:rFonts w:ascii="Times New Roman" w:hAnsi="Times New Roman" w:cs="Times New Roman"/>
          <w:bCs/>
          <w:sz w:val="24"/>
          <w:szCs w:val="24"/>
        </w:rPr>
        <w:t>bez konieczności trwałego obniżenia poziomu wód</w:t>
      </w:r>
      <w:r>
        <w:rPr>
          <w:rFonts w:ascii="Times New Roman" w:hAnsi="Times New Roman" w:cs="Times New Roman"/>
          <w:bCs/>
          <w:sz w:val="24"/>
          <w:szCs w:val="24"/>
        </w:rPr>
        <w:t xml:space="preserve"> gruntowych;</w:t>
      </w:r>
    </w:p>
    <w:p w:rsidR="004D64CA" w:rsidRDefault="004D64CA" w:rsidP="004D64CA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ograniczyć do minimum czas odwadniania wykopów;</w:t>
      </w:r>
    </w:p>
    <w:p w:rsidR="004D64CA" w:rsidRDefault="004D64CA" w:rsidP="004D64CA">
      <w:pPr>
        <w:pStyle w:val="Akapitzlist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ograniczyć wpływ prac do terenu działki inwestycyjnej;</w:t>
      </w:r>
    </w:p>
    <w:p w:rsidR="00156C29" w:rsidRPr="00E50B22" w:rsidRDefault="00995E8E" w:rsidP="00E50B22">
      <w:pPr>
        <w:pStyle w:val="Akapitzlist"/>
        <w:numPr>
          <w:ilvl w:val="0"/>
          <w:numId w:val="12"/>
        </w:numPr>
        <w:ind w:left="284" w:hanging="284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odprowadzać wody z odwa</w:t>
      </w:r>
      <w:r w:rsidR="00336452">
        <w:rPr>
          <w:rFonts w:ascii="Times New Roman" w:hAnsi="Times New Roman" w:cs="Times New Roman"/>
          <w:bCs/>
          <w:sz w:val="24"/>
          <w:szCs w:val="24"/>
        </w:rPr>
        <w:t>dnia</w:t>
      </w:r>
      <w:r w:rsidR="004D64CA">
        <w:rPr>
          <w:rFonts w:ascii="Times New Roman" w:hAnsi="Times New Roman" w:cs="Times New Roman"/>
          <w:bCs/>
          <w:sz w:val="24"/>
          <w:szCs w:val="24"/>
        </w:rPr>
        <w:t>nia</w:t>
      </w:r>
      <w:r w:rsidR="00B659B4">
        <w:rPr>
          <w:rFonts w:ascii="Times New Roman" w:hAnsi="Times New Roman" w:cs="Times New Roman"/>
          <w:bCs/>
          <w:sz w:val="24"/>
          <w:szCs w:val="24"/>
        </w:rPr>
        <w:t xml:space="preserve"> w sposób nie powodujący zalewania terenów sąsiednich oraz niezmieniający stanu wody na gruncie, w szczególności kierunku odpływu wód opadowych ze szkodą dla gruntów sąsiednich</w:t>
      </w:r>
      <w:r w:rsidR="00BC7B3D">
        <w:rPr>
          <w:rFonts w:ascii="Times New Roman" w:hAnsi="Times New Roman" w:cs="Times New Roman"/>
          <w:bCs/>
          <w:sz w:val="24"/>
          <w:szCs w:val="24"/>
        </w:rPr>
        <w:t>.</w:t>
      </w:r>
    </w:p>
    <w:p w:rsidR="00E903FE" w:rsidRPr="00E50B22" w:rsidRDefault="00BD2614" w:rsidP="00926BFC">
      <w:pPr>
        <w:suppressAutoHyphens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E50B22">
        <w:rPr>
          <w:rStyle w:val="Pogrubienie"/>
          <w:rFonts w:ascii="Times New Roman" w:hAnsi="Times New Roman" w:cs="Times New Roman"/>
          <w:sz w:val="24"/>
          <w:szCs w:val="24"/>
        </w:rPr>
        <w:t>II</w:t>
      </w:r>
      <w:r w:rsidR="00D25D43" w:rsidRPr="00E50B22">
        <w:rPr>
          <w:rStyle w:val="Pogrubienie"/>
          <w:rFonts w:ascii="Times New Roman" w:hAnsi="Times New Roman" w:cs="Times New Roman"/>
          <w:sz w:val="24"/>
          <w:szCs w:val="24"/>
        </w:rPr>
        <w:t>I</w:t>
      </w:r>
      <w:r w:rsidRPr="00E50B22">
        <w:rPr>
          <w:rStyle w:val="Pogrubienie"/>
          <w:rFonts w:ascii="Times New Roman" w:hAnsi="Times New Roman" w:cs="Times New Roman"/>
          <w:sz w:val="24"/>
          <w:szCs w:val="24"/>
        </w:rPr>
        <w:t xml:space="preserve">.2.2 </w:t>
      </w:r>
      <w:r w:rsidR="00E903FE" w:rsidRPr="00E50B22">
        <w:rPr>
          <w:rStyle w:val="Pogrubienie"/>
          <w:rFonts w:ascii="Times New Roman" w:hAnsi="Times New Roman" w:cs="Times New Roman"/>
          <w:sz w:val="24"/>
          <w:szCs w:val="24"/>
        </w:rPr>
        <w:t>Na etapie eksploatacji przedsięwzięcia</w:t>
      </w:r>
      <w:r w:rsidR="00667FC0" w:rsidRPr="00E50B22">
        <w:rPr>
          <w:rStyle w:val="Pogrubienie"/>
          <w:rFonts w:ascii="Times New Roman" w:hAnsi="Times New Roman" w:cs="Times New Roman"/>
          <w:sz w:val="24"/>
          <w:szCs w:val="24"/>
        </w:rPr>
        <w:t>, należy</w:t>
      </w:r>
      <w:r w:rsidR="00E903FE" w:rsidRPr="00E50B22">
        <w:rPr>
          <w:rStyle w:val="Pogrubienie"/>
          <w:rFonts w:ascii="Times New Roman" w:hAnsi="Times New Roman" w:cs="Times New Roman"/>
          <w:sz w:val="24"/>
          <w:szCs w:val="24"/>
        </w:rPr>
        <w:t>:</w:t>
      </w:r>
    </w:p>
    <w:p w:rsidR="00667FC0" w:rsidRPr="00CB38AB" w:rsidRDefault="00667FC0" w:rsidP="00667FC0">
      <w:pPr>
        <w:suppressAutoHyphens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color w:val="FF0000"/>
          <w:sz w:val="24"/>
          <w:szCs w:val="24"/>
        </w:rPr>
      </w:pPr>
    </w:p>
    <w:p w:rsidR="00E50B22" w:rsidRPr="006875BC" w:rsidRDefault="00E50B22" w:rsidP="004C339E">
      <w:pPr>
        <w:pStyle w:val="Akapitzlist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75BC">
        <w:rPr>
          <w:rStyle w:val="Pogrubienie"/>
          <w:rFonts w:ascii="Times New Roman" w:hAnsi="Times New Roman" w:cs="Times New Roman"/>
          <w:b w:val="0"/>
          <w:sz w:val="24"/>
          <w:szCs w:val="24"/>
        </w:rPr>
        <w:t>wykorzystywać na terenie zakładu</w:t>
      </w:r>
      <w:r w:rsidRPr="006875BC">
        <w:rPr>
          <w:rFonts w:ascii="Times New Roman" w:hAnsi="Times New Roman" w:cs="Times New Roman"/>
          <w:bCs/>
          <w:sz w:val="24"/>
          <w:szCs w:val="24"/>
        </w:rPr>
        <w:t xml:space="preserve"> nowoczesne maszyny, urządzenia i instalacje, energooszczędne, niskoemisyjne i o obniżonej mocy akustycznej;</w:t>
      </w:r>
    </w:p>
    <w:p w:rsidR="00E50B22" w:rsidRPr="006875BC" w:rsidRDefault="00E50B22" w:rsidP="004C339E">
      <w:pPr>
        <w:pStyle w:val="Akapitzlist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75BC">
        <w:rPr>
          <w:rStyle w:val="Pogrubienie"/>
          <w:rFonts w:ascii="Times New Roman" w:hAnsi="Times New Roman" w:cs="Times New Roman"/>
          <w:b w:val="0"/>
          <w:sz w:val="24"/>
          <w:szCs w:val="24"/>
        </w:rPr>
        <w:t>utrzymywać wykorzystywane na terenie zakładu maszyny i urządzenia w wysokiej sprawności</w:t>
      </w:r>
      <w:r w:rsidRPr="006875BC">
        <w:rPr>
          <w:rFonts w:ascii="Times New Roman" w:hAnsi="Times New Roman" w:cs="Times New Roman"/>
          <w:bCs/>
          <w:sz w:val="24"/>
          <w:szCs w:val="24"/>
        </w:rPr>
        <w:t xml:space="preserve"> oraz poddawać je systematycznym przeglądom i naprawom, a wszelkie usterki usuwać na bieżąco;</w:t>
      </w:r>
    </w:p>
    <w:p w:rsidR="004D05FB" w:rsidRPr="006875BC" w:rsidRDefault="004D05FB" w:rsidP="00E50B22">
      <w:pPr>
        <w:pStyle w:val="Akapitzlist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75BC">
        <w:rPr>
          <w:rFonts w:ascii="Times New Roman" w:hAnsi="Times New Roman" w:cs="Times New Roman"/>
          <w:bCs/>
          <w:sz w:val="24"/>
          <w:szCs w:val="24"/>
        </w:rPr>
        <w:t>ograniczać p</w:t>
      </w:r>
      <w:r w:rsidR="00E50B22" w:rsidRPr="006875BC">
        <w:rPr>
          <w:rFonts w:ascii="Times New Roman" w:hAnsi="Times New Roman" w:cs="Times New Roman"/>
          <w:bCs/>
          <w:sz w:val="24"/>
          <w:szCs w:val="24"/>
        </w:rPr>
        <w:t>ostój pojazdów na biegu jałowym;</w:t>
      </w:r>
    </w:p>
    <w:p w:rsidR="004D05FB" w:rsidRPr="006875BC" w:rsidRDefault="004D05FB" w:rsidP="00E50B22">
      <w:pPr>
        <w:pStyle w:val="Akapitzlist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50B22">
        <w:rPr>
          <w:rFonts w:ascii="Times New Roman" w:hAnsi="Times New Roman" w:cs="Times New Roman"/>
          <w:bCs/>
          <w:sz w:val="24"/>
          <w:szCs w:val="24"/>
        </w:rPr>
        <w:t>pobierać wodę na potrzeby socjalno-bytowe z istniejącej studni głębinowej; przydatność wody do spożycia przez ludzi powinna być potwierdzona stosownymi badaniami;</w:t>
      </w:r>
    </w:p>
    <w:p w:rsidR="00E50B22" w:rsidRPr="006875BC" w:rsidRDefault="00E50B22" w:rsidP="006875BC">
      <w:pPr>
        <w:pStyle w:val="Akapitzlist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6875BC">
        <w:rPr>
          <w:rStyle w:val="Pogrubienie"/>
          <w:rFonts w:ascii="Times New Roman" w:hAnsi="Times New Roman" w:cs="Times New Roman"/>
          <w:b w:val="0"/>
          <w:sz w:val="24"/>
          <w:szCs w:val="24"/>
        </w:rPr>
        <w:t>zapewnić, aby odprowadzane do odbiornika wody opadowe i roztopowe oraz ścieki bytowe, spełniały normy wynikające z aktualnie obowiązujących aktów prawnych;</w:t>
      </w:r>
    </w:p>
    <w:p w:rsidR="004D05FB" w:rsidRPr="006875BC" w:rsidRDefault="00ED0CBA" w:rsidP="006875BC">
      <w:pPr>
        <w:pStyle w:val="Akapitzlist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6875BC">
        <w:rPr>
          <w:rFonts w:ascii="Times New Roman" w:hAnsi="Times New Roman" w:cs="Times New Roman"/>
          <w:bCs/>
          <w:sz w:val="24"/>
          <w:szCs w:val="24"/>
        </w:rPr>
        <w:t xml:space="preserve">oczyszczać </w:t>
      </w:r>
      <w:r w:rsidR="004D05FB" w:rsidRPr="006875BC">
        <w:rPr>
          <w:rFonts w:ascii="Times New Roman" w:hAnsi="Times New Roman" w:cs="Times New Roman"/>
          <w:bCs/>
          <w:sz w:val="24"/>
          <w:szCs w:val="24"/>
        </w:rPr>
        <w:t>ścieki socjalno-bytowe, przed zrzutem do odbiornika,</w:t>
      </w:r>
      <w:r w:rsidRPr="006875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05FB" w:rsidRPr="006875BC">
        <w:rPr>
          <w:rFonts w:ascii="Times New Roman" w:hAnsi="Times New Roman" w:cs="Times New Roman"/>
          <w:bCs/>
          <w:sz w:val="24"/>
          <w:szCs w:val="24"/>
        </w:rPr>
        <w:t xml:space="preserve">w istniejącej biologiczno-mechanicznej </w:t>
      </w:r>
      <w:r w:rsidRPr="006875BC">
        <w:rPr>
          <w:rFonts w:ascii="Times New Roman" w:hAnsi="Times New Roman" w:cs="Times New Roman"/>
          <w:bCs/>
          <w:sz w:val="24"/>
          <w:szCs w:val="24"/>
        </w:rPr>
        <w:t>oczyszczalni ścieków;</w:t>
      </w:r>
    </w:p>
    <w:p w:rsidR="004D05FB" w:rsidRPr="006875BC" w:rsidRDefault="009E3A13" w:rsidP="006875BC">
      <w:pPr>
        <w:pStyle w:val="Akapitzlist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6875BC">
        <w:rPr>
          <w:rFonts w:ascii="Times New Roman" w:hAnsi="Times New Roman" w:cs="Times New Roman"/>
          <w:bCs/>
          <w:sz w:val="24"/>
          <w:szCs w:val="24"/>
        </w:rPr>
        <w:t>oczyszczać w</w:t>
      </w:r>
      <w:r w:rsidR="004D05FB" w:rsidRPr="006875BC">
        <w:rPr>
          <w:rFonts w:ascii="Times New Roman" w:hAnsi="Times New Roman" w:cs="Times New Roman"/>
          <w:bCs/>
          <w:sz w:val="24"/>
          <w:szCs w:val="24"/>
        </w:rPr>
        <w:t xml:space="preserve">ody opadowe i roztopowe z powierzchni utwardzonych (dróg, placów, </w:t>
      </w:r>
      <w:r w:rsidR="00ED0CBA" w:rsidRPr="006875BC">
        <w:rPr>
          <w:rFonts w:ascii="Times New Roman" w:hAnsi="Times New Roman" w:cs="Times New Roman"/>
          <w:bCs/>
          <w:sz w:val="24"/>
          <w:szCs w:val="24"/>
        </w:rPr>
        <w:t xml:space="preserve">chodników, </w:t>
      </w:r>
      <w:r w:rsidR="004D05FB" w:rsidRPr="006875BC">
        <w:rPr>
          <w:rFonts w:ascii="Times New Roman" w:hAnsi="Times New Roman" w:cs="Times New Roman"/>
          <w:bCs/>
          <w:sz w:val="24"/>
          <w:szCs w:val="24"/>
        </w:rPr>
        <w:t>miejsc postojowych oraz połaci dachowych), ujęte w wewnętrzny system kanalizacji deszczowej,</w:t>
      </w:r>
      <w:r w:rsidR="004D05FB" w:rsidRPr="006875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05FB" w:rsidRPr="006875BC">
        <w:rPr>
          <w:rFonts w:ascii="Times New Roman" w:hAnsi="Times New Roman" w:cs="Times New Roman"/>
          <w:bCs/>
          <w:sz w:val="24"/>
          <w:szCs w:val="24"/>
        </w:rPr>
        <w:t>przed odprowadzeniem d</w:t>
      </w:r>
      <w:r w:rsidRPr="006875BC">
        <w:rPr>
          <w:rFonts w:ascii="Times New Roman" w:hAnsi="Times New Roman" w:cs="Times New Roman"/>
          <w:bCs/>
          <w:sz w:val="24"/>
          <w:szCs w:val="24"/>
        </w:rPr>
        <w:t xml:space="preserve">o odbiornika, </w:t>
      </w:r>
      <w:r w:rsidR="004D05FB" w:rsidRPr="006875BC">
        <w:rPr>
          <w:rFonts w:ascii="Times New Roman" w:hAnsi="Times New Roman" w:cs="Times New Roman"/>
          <w:bCs/>
          <w:sz w:val="24"/>
          <w:szCs w:val="24"/>
        </w:rPr>
        <w:t>w wysokosprawnym separatorze</w:t>
      </w:r>
      <w:r w:rsidR="0085023C" w:rsidRPr="006875BC">
        <w:rPr>
          <w:rFonts w:ascii="Times New Roman" w:hAnsi="Times New Roman" w:cs="Times New Roman"/>
          <w:bCs/>
          <w:sz w:val="24"/>
          <w:szCs w:val="24"/>
        </w:rPr>
        <w:t xml:space="preserve"> substancji ropopochodnych</w:t>
      </w:r>
      <w:r w:rsidR="004D05FB" w:rsidRPr="006875BC">
        <w:rPr>
          <w:rFonts w:ascii="Times New Roman" w:hAnsi="Times New Roman" w:cs="Times New Roman"/>
          <w:bCs/>
          <w:sz w:val="24"/>
          <w:szCs w:val="24"/>
        </w:rPr>
        <w:t xml:space="preserve"> z osadnikiem; </w:t>
      </w:r>
    </w:p>
    <w:p w:rsidR="004D05FB" w:rsidRPr="006875BC" w:rsidRDefault="009E3C92" w:rsidP="006875BC">
      <w:pPr>
        <w:pStyle w:val="Akapitzlist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6875BC">
        <w:rPr>
          <w:rFonts w:ascii="Times New Roman" w:hAnsi="Times New Roman" w:cs="Times New Roman"/>
          <w:bCs/>
          <w:sz w:val="24"/>
          <w:szCs w:val="24"/>
        </w:rPr>
        <w:t>zapewnić, aby o</w:t>
      </w:r>
      <w:r w:rsidR="004D05FB" w:rsidRPr="006875BC">
        <w:rPr>
          <w:rFonts w:ascii="Times New Roman" w:hAnsi="Times New Roman" w:cs="Times New Roman"/>
          <w:bCs/>
          <w:sz w:val="24"/>
          <w:szCs w:val="24"/>
        </w:rPr>
        <w:t>ddziaływania akusty</w:t>
      </w:r>
      <w:r w:rsidRPr="006875BC">
        <w:rPr>
          <w:rFonts w:ascii="Times New Roman" w:hAnsi="Times New Roman" w:cs="Times New Roman"/>
          <w:bCs/>
          <w:sz w:val="24"/>
          <w:szCs w:val="24"/>
        </w:rPr>
        <w:t>czne ze strony zakładu nie powodowały</w:t>
      </w:r>
      <w:r w:rsidR="004D05FB" w:rsidRPr="006875BC">
        <w:rPr>
          <w:rFonts w:ascii="Times New Roman" w:hAnsi="Times New Roman" w:cs="Times New Roman"/>
          <w:bCs/>
          <w:sz w:val="24"/>
          <w:szCs w:val="24"/>
        </w:rPr>
        <w:t xml:space="preserve"> przekroczeń dopuszczalnych wartości równoważnego poziomu dźwięku na terenach podlegających ochronie, okr</w:t>
      </w:r>
      <w:r w:rsidR="006875BC">
        <w:rPr>
          <w:rFonts w:ascii="Times New Roman" w:hAnsi="Times New Roman" w:cs="Times New Roman"/>
          <w:bCs/>
          <w:sz w:val="24"/>
          <w:szCs w:val="24"/>
        </w:rPr>
        <w:t>eślonych w przepisach odrębnych;</w:t>
      </w:r>
    </w:p>
    <w:p w:rsidR="006875BC" w:rsidRPr="006875BC" w:rsidRDefault="006875BC" w:rsidP="006875BC">
      <w:pPr>
        <w:pStyle w:val="Akapitzlist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zbierać w całym obiekcie odpady </w:t>
      </w:r>
      <w:r w:rsidRPr="006875BC">
        <w:rPr>
          <w:rFonts w:ascii="Times New Roman" w:hAnsi="Times New Roman" w:cs="Times New Roman"/>
          <w:bCs/>
          <w:sz w:val="24"/>
          <w:szCs w:val="24"/>
        </w:rPr>
        <w:t>w sposób selektywny, w wyznaczonych do tego miejscach, w odpowiednio przystosowanych i oznakowanych pojemnikach, dostosowanych do danego rodzaju odpadu, zwłaszcza odpadów niebezpiecznych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6875BC" w:rsidRPr="006875BC" w:rsidRDefault="006875BC" w:rsidP="006875BC">
      <w:pPr>
        <w:pStyle w:val="Akapitzlist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przekazywać powstające na terenie zakładu odpady</w:t>
      </w:r>
      <w:r w:rsidRPr="006875BC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6875BC">
        <w:rPr>
          <w:rFonts w:ascii="Times New Roman" w:hAnsi="Times New Roman" w:cs="Times New Roman"/>
          <w:bCs/>
          <w:sz w:val="24"/>
          <w:szCs w:val="24"/>
        </w:rPr>
        <w:t>do odzysku lub unieszkodliwiania wyłącznie podmiotom posiadającym stosowne zezwolenie na prowadzenie działalności w przedmiotowym zakresie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4D05FB" w:rsidRPr="006875BC" w:rsidRDefault="00ED0CBA" w:rsidP="006875BC">
      <w:pPr>
        <w:pStyle w:val="Akapitzlist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6875BC">
        <w:rPr>
          <w:rFonts w:ascii="Times New Roman" w:hAnsi="Times New Roman" w:cs="Times New Roman"/>
          <w:bCs/>
          <w:sz w:val="24"/>
          <w:szCs w:val="24"/>
        </w:rPr>
        <w:t>stosować d</w:t>
      </w:r>
      <w:r w:rsidR="004D05FB" w:rsidRPr="006875BC">
        <w:rPr>
          <w:rFonts w:ascii="Times New Roman" w:hAnsi="Times New Roman" w:cs="Times New Roman"/>
          <w:bCs/>
          <w:sz w:val="24"/>
          <w:szCs w:val="24"/>
        </w:rPr>
        <w:t xml:space="preserve">o celów grzewczych </w:t>
      </w:r>
      <w:r w:rsidRPr="006875BC">
        <w:rPr>
          <w:rFonts w:ascii="Times New Roman" w:hAnsi="Times New Roman" w:cs="Times New Roman"/>
          <w:bCs/>
          <w:sz w:val="24"/>
          <w:szCs w:val="24"/>
        </w:rPr>
        <w:t>aparaty grzewcze oraz kocioł energetyczny</w:t>
      </w:r>
      <w:r w:rsidR="004D05FB" w:rsidRPr="006875BC">
        <w:rPr>
          <w:rFonts w:ascii="Times New Roman" w:hAnsi="Times New Roman" w:cs="Times New Roman"/>
          <w:bCs/>
          <w:sz w:val="24"/>
          <w:szCs w:val="24"/>
        </w:rPr>
        <w:t>, wykorzystujące jako paliwo gaz ziemny</w:t>
      </w:r>
      <w:r w:rsidRPr="006875BC">
        <w:rPr>
          <w:rFonts w:ascii="Times New Roman" w:hAnsi="Times New Roman" w:cs="Times New Roman"/>
          <w:bCs/>
          <w:sz w:val="24"/>
          <w:szCs w:val="24"/>
        </w:rPr>
        <w:t>;</w:t>
      </w:r>
    </w:p>
    <w:p w:rsidR="00BC7B3D" w:rsidRPr="006875BC" w:rsidRDefault="00BC7B3D" w:rsidP="006875BC">
      <w:pPr>
        <w:pStyle w:val="Akapitzlist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6875BC">
        <w:rPr>
          <w:rFonts w:ascii="Times New Roman" w:hAnsi="Times New Roman" w:cs="Times New Roman"/>
          <w:bCs/>
          <w:sz w:val="24"/>
          <w:szCs w:val="24"/>
        </w:rPr>
        <w:t xml:space="preserve">rozważyć wykorzystanie </w:t>
      </w:r>
      <w:r w:rsidR="006875BC">
        <w:rPr>
          <w:rFonts w:ascii="Times New Roman" w:hAnsi="Times New Roman" w:cs="Times New Roman"/>
          <w:bCs/>
          <w:sz w:val="24"/>
          <w:szCs w:val="24"/>
        </w:rPr>
        <w:t xml:space="preserve">na terenie zakładu </w:t>
      </w:r>
      <w:r w:rsidRPr="006875BC">
        <w:rPr>
          <w:rFonts w:ascii="Times New Roman" w:hAnsi="Times New Roman" w:cs="Times New Roman"/>
          <w:bCs/>
          <w:sz w:val="24"/>
          <w:szCs w:val="24"/>
        </w:rPr>
        <w:t>odnawialnych źróde</w:t>
      </w:r>
      <w:r w:rsidR="00995E8E">
        <w:rPr>
          <w:rFonts w:ascii="Times New Roman" w:hAnsi="Times New Roman" w:cs="Times New Roman"/>
          <w:bCs/>
          <w:sz w:val="24"/>
          <w:szCs w:val="24"/>
        </w:rPr>
        <w:t>ł energii elektrycznej –</w:t>
      </w:r>
      <w:r w:rsidRPr="006875BC">
        <w:rPr>
          <w:rFonts w:ascii="Times New Roman" w:hAnsi="Times New Roman" w:cs="Times New Roman"/>
          <w:bCs/>
          <w:sz w:val="24"/>
          <w:szCs w:val="24"/>
        </w:rPr>
        <w:t xml:space="preserve"> paneli fotowoltaicznych;</w:t>
      </w:r>
    </w:p>
    <w:p w:rsidR="004D05FB" w:rsidRPr="006875BC" w:rsidRDefault="00ED0CBA" w:rsidP="006875BC">
      <w:pPr>
        <w:pStyle w:val="Akapitzlist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6875BC">
        <w:rPr>
          <w:rFonts w:ascii="Times New Roman" w:hAnsi="Times New Roman" w:cs="Times New Roman"/>
          <w:bCs/>
          <w:sz w:val="24"/>
          <w:szCs w:val="24"/>
        </w:rPr>
        <w:t>utrzymywać w czystości d</w:t>
      </w:r>
      <w:r w:rsidR="004D05FB" w:rsidRPr="006875BC">
        <w:rPr>
          <w:rFonts w:ascii="Times New Roman" w:hAnsi="Times New Roman" w:cs="Times New Roman"/>
          <w:bCs/>
          <w:sz w:val="24"/>
          <w:szCs w:val="24"/>
        </w:rPr>
        <w:t>rogi, place</w:t>
      </w:r>
      <w:r w:rsidR="006875BC">
        <w:rPr>
          <w:rFonts w:ascii="Times New Roman" w:hAnsi="Times New Roman" w:cs="Times New Roman"/>
          <w:bCs/>
          <w:sz w:val="24"/>
          <w:szCs w:val="24"/>
        </w:rPr>
        <w:t>, chodniki</w:t>
      </w:r>
      <w:r w:rsidR="004D05FB" w:rsidRPr="006875BC">
        <w:rPr>
          <w:rFonts w:ascii="Times New Roman" w:hAnsi="Times New Roman" w:cs="Times New Roman"/>
          <w:bCs/>
          <w:sz w:val="24"/>
          <w:szCs w:val="24"/>
        </w:rPr>
        <w:t xml:space="preserve"> oraz miejsca postojowe, </w:t>
      </w:r>
      <w:r w:rsidR="006875BC">
        <w:rPr>
          <w:rFonts w:ascii="Times New Roman" w:hAnsi="Times New Roman" w:cs="Times New Roman"/>
          <w:bCs/>
          <w:sz w:val="24"/>
          <w:szCs w:val="24"/>
        </w:rPr>
        <w:t xml:space="preserve">znajdujące się </w:t>
      </w:r>
      <w:r w:rsidR="004D05FB" w:rsidRPr="006875BC">
        <w:rPr>
          <w:rFonts w:ascii="Times New Roman" w:hAnsi="Times New Roman" w:cs="Times New Roman"/>
          <w:bCs/>
          <w:sz w:val="24"/>
          <w:szCs w:val="24"/>
        </w:rPr>
        <w:t>w obr</w:t>
      </w:r>
      <w:r w:rsidR="006875BC">
        <w:rPr>
          <w:rFonts w:ascii="Times New Roman" w:hAnsi="Times New Roman" w:cs="Times New Roman"/>
          <w:bCs/>
          <w:sz w:val="24"/>
          <w:szCs w:val="24"/>
        </w:rPr>
        <w:t>ębie zakładu.</w:t>
      </w:r>
    </w:p>
    <w:p w:rsidR="004D05FB" w:rsidRPr="004D05FB" w:rsidRDefault="004D05FB" w:rsidP="004D05FB">
      <w:pPr>
        <w:suppressAutoHyphens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color w:val="FF0000"/>
          <w:sz w:val="24"/>
          <w:szCs w:val="24"/>
        </w:rPr>
      </w:pPr>
    </w:p>
    <w:p w:rsidR="004250E6" w:rsidRPr="00CB38AB" w:rsidRDefault="004250E6" w:rsidP="00E60A3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ar-SA"/>
        </w:rPr>
      </w:pPr>
    </w:p>
    <w:p w:rsidR="00CF1787" w:rsidRPr="0020130F" w:rsidRDefault="00E903FE" w:rsidP="00CF08F9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0130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Uzasadnienie</w:t>
      </w:r>
    </w:p>
    <w:p w:rsidR="00B905E7" w:rsidRPr="00CB38AB" w:rsidRDefault="00B905E7" w:rsidP="00D525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</w:pPr>
    </w:p>
    <w:p w:rsidR="00287D86" w:rsidRDefault="00995E8E" w:rsidP="00995E8E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 w:cs="Times New Roman"/>
          <w:bCs/>
          <w:i/>
          <w:sz w:val="24"/>
          <w:szCs w:val="24"/>
        </w:rPr>
      </w:pPr>
      <w:r w:rsidRPr="0020130F">
        <w:rPr>
          <w:rFonts w:ascii="Times New Roman" w:eastAsia="Tahoma" w:hAnsi="Times New Roman" w:cs="Times New Roman"/>
          <w:sz w:val="24"/>
          <w:szCs w:val="24"/>
        </w:rPr>
        <w:t>W dniu 17.12</w:t>
      </w:r>
      <w:r w:rsidR="00DC275F" w:rsidRPr="0020130F">
        <w:rPr>
          <w:rFonts w:ascii="Times New Roman" w:eastAsia="Tahoma" w:hAnsi="Times New Roman" w:cs="Times New Roman"/>
          <w:sz w:val="24"/>
          <w:szCs w:val="24"/>
        </w:rPr>
        <w:t xml:space="preserve">.2020r., w siedzibie Urzędu Gminy Buczkowice, został złożony wniosek </w:t>
      </w:r>
      <w:r w:rsidRPr="0020130F">
        <w:rPr>
          <w:rFonts w:ascii="Times New Roman" w:eastAsia="Tahoma" w:hAnsi="Times New Roman" w:cs="Times New Roman"/>
          <w:sz w:val="24"/>
          <w:szCs w:val="24"/>
        </w:rPr>
        <w:t xml:space="preserve">firmy PROSPERPLAST 1 Sp. z o.o., z siedzibą w Rybarzowicach przy ul. Wilkowskiej 968 – działającej przez pełnomocników Pana Marka Pietraszko oraz Pana Piotra Socha, </w:t>
      </w:r>
      <w:r w:rsidR="00DC275F" w:rsidRPr="0020130F">
        <w:rPr>
          <w:rFonts w:ascii="Times New Roman" w:eastAsia="Tahoma" w:hAnsi="Times New Roman" w:cs="Times New Roman"/>
          <w:sz w:val="24"/>
          <w:szCs w:val="24"/>
        </w:rPr>
        <w:t xml:space="preserve">w sprawie wydania </w:t>
      </w:r>
      <w:r w:rsidR="00287D86" w:rsidRPr="0020130F">
        <w:rPr>
          <w:rFonts w:ascii="Times New Roman" w:eastAsia="Tahoma" w:hAnsi="Times New Roman" w:cs="Times New Roman"/>
          <w:bCs/>
          <w:sz w:val="24"/>
          <w:szCs w:val="24"/>
        </w:rPr>
        <w:t>decyzji o środowiskowych uwarunkowaniach dla przedsięwzięcia pn.</w:t>
      </w:r>
      <w:r w:rsidR="00171165" w:rsidRPr="0020130F">
        <w:rPr>
          <w:rFonts w:ascii="Times New Roman" w:eastAsia="Tahoma" w:hAnsi="Times New Roman" w:cs="Times New Roman"/>
          <w:bCs/>
          <w:i/>
          <w:sz w:val="24"/>
          <w:szCs w:val="24"/>
        </w:rPr>
        <w:t xml:space="preserve"> </w:t>
      </w:r>
      <w:r w:rsidR="0020130F" w:rsidRPr="0020130F">
        <w:rPr>
          <w:rFonts w:ascii="Times New Roman" w:eastAsia="Tahoma" w:hAnsi="Times New Roman" w:cs="Times New Roman"/>
          <w:b/>
          <w:bCs/>
          <w:i/>
          <w:sz w:val="24"/>
          <w:szCs w:val="24"/>
        </w:rPr>
        <w:t>„Budowa hali magazynowej z częścią biurowo-socjalną”</w:t>
      </w:r>
      <w:r w:rsidR="0020130F" w:rsidRPr="0020130F">
        <w:rPr>
          <w:rFonts w:ascii="Times New Roman" w:eastAsia="Tahoma" w:hAnsi="Times New Roman" w:cs="Times New Roman"/>
          <w:bCs/>
          <w:i/>
          <w:sz w:val="24"/>
          <w:szCs w:val="24"/>
        </w:rPr>
        <w:t>.</w:t>
      </w:r>
    </w:p>
    <w:p w:rsidR="0020130F" w:rsidRDefault="0020130F" w:rsidP="00995E8E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 w:cs="Times New Roman"/>
          <w:bCs/>
          <w:sz w:val="24"/>
          <w:szCs w:val="24"/>
        </w:rPr>
      </w:pPr>
      <w:r w:rsidRPr="0020130F">
        <w:rPr>
          <w:rFonts w:ascii="Times New Roman" w:eastAsia="Tahoma" w:hAnsi="Times New Roman" w:cs="Times New Roman"/>
          <w:bCs/>
          <w:sz w:val="24"/>
          <w:szCs w:val="24"/>
        </w:rPr>
        <w:t>Przedsięwzięcie realizowane będzie w Rybarzowicach przy ul. Wilkowskiej, na działkach nr 39/2, 39/3, 39/4, 40/3, 40/4, 41, 42, 43, 45, 46, 47, 48 i 49.</w:t>
      </w:r>
    </w:p>
    <w:p w:rsidR="00F7175D" w:rsidRPr="00F7175D" w:rsidRDefault="00F7175D" w:rsidP="00F7175D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 w:cs="Times New Roman"/>
          <w:bCs/>
          <w:sz w:val="24"/>
          <w:szCs w:val="24"/>
        </w:rPr>
      </w:pPr>
      <w:r w:rsidRPr="00F7175D">
        <w:rPr>
          <w:rFonts w:ascii="Times New Roman" w:eastAsia="Tahoma" w:hAnsi="Times New Roman" w:cs="Times New Roman"/>
          <w:bCs/>
          <w:sz w:val="24"/>
          <w:szCs w:val="24"/>
        </w:rPr>
        <w:t xml:space="preserve">W ramach </w:t>
      </w:r>
      <w:r>
        <w:rPr>
          <w:rFonts w:ascii="Times New Roman" w:eastAsia="Tahoma" w:hAnsi="Times New Roman" w:cs="Times New Roman"/>
          <w:bCs/>
          <w:sz w:val="24"/>
          <w:szCs w:val="24"/>
        </w:rPr>
        <w:t>inwestycji przewiduje się budowę</w:t>
      </w:r>
      <w:r w:rsidRPr="00F7175D">
        <w:rPr>
          <w:rFonts w:ascii="Times New Roman" w:eastAsia="Tahoma" w:hAnsi="Times New Roman" w:cs="Times New Roman"/>
          <w:bCs/>
          <w:sz w:val="24"/>
          <w:szCs w:val="24"/>
        </w:rPr>
        <w:t xml:space="preserve"> jednokondygnacyjnej hali magazynowej z częścią spedycyjną o wymiarach około: długość 132,5 m, szerokość 95 m, wysokość 13,7 m oraz dwukondygnacyjnego budynku biurowo-socjalnego o wymiarach: długość 42,65 m, szerokość 12,45 m i wysokość 8 m. Na terenie projektowanego zakładu nie przewiduje się prowad</w:t>
      </w:r>
      <w:r>
        <w:rPr>
          <w:rFonts w:ascii="Times New Roman" w:eastAsia="Tahoma" w:hAnsi="Times New Roman" w:cs="Times New Roman"/>
          <w:bCs/>
          <w:sz w:val="24"/>
          <w:szCs w:val="24"/>
        </w:rPr>
        <w:t>zenia działalności produkcyjnej.</w:t>
      </w:r>
    </w:p>
    <w:p w:rsidR="00F7175D" w:rsidRPr="00F7175D" w:rsidRDefault="00B92089" w:rsidP="00F7175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ahoma" w:hAnsi="Times New Roman" w:cs="Times New Roman"/>
          <w:bCs/>
          <w:sz w:val="24"/>
          <w:szCs w:val="24"/>
          <w:lang w:eastAsia="pl-PL"/>
        </w:rPr>
      </w:pPr>
      <w:r w:rsidRPr="00F7175D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Na podstawie złożonego wniosku Wójt Gminy Buczkowice wszczął postępowanie</w:t>
      </w:r>
      <w:r w:rsidR="00A93F2A" w:rsidRPr="00F7175D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 xml:space="preserve"> administracyjne</w:t>
      </w:r>
      <w:r w:rsidRPr="00F7175D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 xml:space="preserve"> w przedmiocie wydania decyzji o środowiskowych uwarunkowaniach dla przedmiotowego przedsięwzięcia, przy czym z uwagi fa</w:t>
      </w:r>
      <w:r w:rsidR="00DC65EF" w:rsidRPr="00F7175D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kt, iż ilość stron przekracza 10</w:t>
      </w:r>
      <w:r w:rsidRPr="00F7175D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 xml:space="preserve"> osób, w postępowaniu miał zastosowanie art. 74 ust. 3 ustawy z dnia 3 października 2008r. o udostępnianiu informacji o środowisku i jego ochronie, udziale społeczeństwa w ochronie środowiska oraz o ocenach oddziaływa</w:t>
      </w:r>
      <w:r w:rsidR="00F7175D" w:rsidRPr="00F7175D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nia na środowisko (Dz. U. z 2021</w:t>
      </w:r>
      <w:r w:rsidRPr="00F7175D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r., poz</w:t>
      </w:r>
      <w:r w:rsidR="00F7175D" w:rsidRPr="00F7175D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. 247</w:t>
      </w:r>
      <w:r w:rsidRPr="00F7175D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), tj. strony były zawiadamiane o decyzjach i innych czynnościach podjętych przez Wójta G</w:t>
      </w:r>
      <w:r w:rsidR="00DC65EF" w:rsidRPr="00F7175D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miny Buczkowice, poprzez publiczne ogłoszenie na tablicach ogłoszeń oraz udostępnienie w Biuletynie Informacji Publicznej.</w:t>
      </w:r>
    </w:p>
    <w:p w:rsidR="00B62EB1" w:rsidRPr="003E3FA8" w:rsidRDefault="00B92089" w:rsidP="003E3FA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ahoma" w:hAnsi="Times New Roman" w:cs="Times New Roman"/>
          <w:bCs/>
          <w:sz w:val="24"/>
          <w:szCs w:val="24"/>
          <w:lang w:eastAsia="pl-PL"/>
        </w:rPr>
      </w:pPr>
      <w:r w:rsidRPr="003E3FA8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Strony postę</w:t>
      </w:r>
      <w:r w:rsidR="00DC65EF" w:rsidRPr="003E3FA8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po</w:t>
      </w:r>
      <w:r w:rsidR="00F7175D" w:rsidRPr="003E3FA8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wania zawiadomieniem z dnia 29.12</w:t>
      </w:r>
      <w:r w:rsidR="00DC65EF" w:rsidRPr="003E3FA8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.2020</w:t>
      </w:r>
      <w:r w:rsidRPr="003E3FA8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r. zostały poinformowane o wszczętym postępowaniu oraz możliwości składania wniosków i zarzutów w sprawie wydania decyzji o środowiskowych uwarunkowa</w:t>
      </w:r>
      <w:r w:rsidR="001D7A39" w:rsidRPr="003E3FA8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niach. Zawiadomienia zostały mię</w:t>
      </w:r>
      <w:r w:rsidRPr="003E3FA8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dzy innymi wywieszone na tablicach ogłoszeń so</w:t>
      </w:r>
      <w:r w:rsidR="001D7A39" w:rsidRPr="003E3FA8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łectw</w:t>
      </w:r>
      <w:r w:rsidR="003E3FA8" w:rsidRPr="003E3FA8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a Rybarzowice</w:t>
      </w:r>
      <w:r w:rsidRPr="003E3FA8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, tablicy informacyjnej Urzędu Gminy Buczkowice</w:t>
      </w:r>
      <w:r w:rsidR="00443975" w:rsidRPr="003E3FA8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,</w:t>
      </w:r>
      <w:r w:rsidRPr="003E3FA8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 xml:space="preserve"> jak i na stroni</w:t>
      </w:r>
      <w:r w:rsidR="001D7A39" w:rsidRPr="003E3FA8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e Biuletynu In</w:t>
      </w:r>
      <w:r w:rsidR="004250E6" w:rsidRPr="003E3FA8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 xml:space="preserve">formacji Publicznej </w:t>
      </w:r>
      <w:r w:rsidR="001D7A39" w:rsidRPr="003E3FA8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tutejszego urzędu</w:t>
      </w:r>
      <w:r w:rsidRPr="003E3FA8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.</w:t>
      </w:r>
      <w:r w:rsidR="00F7175D" w:rsidRPr="003E3FA8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 xml:space="preserve"> Dodatkowo, z uwagi na sąsiedztwo inwestycji z nieruchomościami położonymi na terenie sołectwa Wilkowice</w:t>
      </w:r>
      <w:r w:rsidR="003E3FA8" w:rsidRPr="003E3FA8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, pismem z dnia 29.12.2020</w:t>
      </w:r>
      <w:r w:rsidR="00F7175D" w:rsidRPr="003E3FA8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 xml:space="preserve">r., Wójt Gminy Buczkowice, zwrócił się z prośbą do Urzędu Gminy Wilkowice o zamieszczenie zawiadomień o wszczęciu przedmiotowego postępowania na tablicy ogłoszeń oraz w Biuletynie Informacji Publicznej tamtejszego urzędu – zgodnie z </w:t>
      </w:r>
      <w:r w:rsidR="003E3FA8" w:rsidRPr="003E3FA8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pismem Gminy Wilkowice z dnia 20.01.2021</w:t>
      </w:r>
      <w:r w:rsidR="00F7175D" w:rsidRPr="003E3FA8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r. zawiadomienie stron o wszczęciu postępowania zostało wywieszone na tablicy ogłoszeń oraz umieszczone w Biuletynie Informacji Publicznej Urzędu Gminy Wilkowice. Na tym etapie prowadzonego postępowania, żadna ze stron nie wniosł</w:t>
      </w:r>
      <w:r w:rsidR="003E3FA8" w:rsidRPr="003E3FA8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a uwag, wniosków oraz zarzutów</w:t>
      </w:r>
      <w:r w:rsidR="00F7175D" w:rsidRPr="003E3FA8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.</w:t>
      </w:r>
    </w:p>
    <w:p w:rsidR="003E3FA8" w:rsidRDefault="00B62EB1" w:rsidP="004A7FA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ahoma" w:hAnsi="Times New Roman" w:cs="Times New Roman"/>
          <w:bCs/>
          <w:sz w:val="24"/>
          <w:szCs w:val="24"/>
          <w:lang w:eastAsia="pl-PL"/>
        </w:rPr>
      </w:pPr>
      <w:r w:rsidRPr="004A7FAC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Ponieważ, przedsięwzięcie w świe</w:t>
      </w:r>
      <w:r w:rsidR="00C01AEB" w:rsidRPr="004A7FAC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 xml:space="preserve">tle § 3 ust. 1 pkt </w:t>
      </w:r>
      <w:r w:rsidR="003E3FA8" w:rsidRPr="004A7FAC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54 lit. b</w:t>
      </w:r>
      <w:r w:rsidRPr="004A7FAC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 xml:space="preserve"> Rozporządzenia Rady Ministrów z dnia 10 września 2019r. w sprawie przedsięwzięć mogących znacząco oddziaływać na środowisko (Dz. U. z 2019r., poz. 1839), kwalifikuje się do przedsięwzięć mogących potencjalnie znacząco oddziaływać na środowisko</w:t>
      </w:r>
      <w:r w:rsidR="00E55394" w:rsidRPr="004A7FAC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, Wójt G</w:t>
      </w:r>
      <w:r w:rsidR="003E3FA8" w:rsidRPr="004A7FAC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miny Buczkowice pismem z dnia 30.12</w:t>
      </w:r>
      <w:r w:rsidRPr="004A7FAC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.2020</w:t>
      </w:r>
      <w:r w:rsidR="00E55394" w:rsidRPr="004A7FAC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r. zwrócił się do Regionalnego Dyrektora Ochrony Środowiska w Katowicach, Państwowego Powiatowego Inspektora Sanitarnego w Bielsku-Białej oraz Dyre</w:t>
      </w:r>
      <w:r w:rsidR="003E3FA8" w:rsidRPr="004A7FAC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ktora Zarządu Zlewni w Katowicach</w:t>
      </w:r>
      <w:r w:rsidR="00E55394" w:rsidRPr="004A7FAC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 xml:space="preserve"> o opinię, co do potrzeby przeprowadzenia oceny oddziaływania przedsięwzięcia na środowisko i ewentualnego zakresu raportu o oddziaływaniu na środowisko. </w:t>
      </w:r>
    </w:p>
    <w:p w:rsidR="004A7FAC" w:rsidRPr="004A7FAC" w:rsidRDefault="004A7FAC" w:rsidP="004A7FA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ahoma" w:hAnsi="Times New Roman" w:cs="Times New Roman"/>
          <w:bCs/>
          <w:sz w:val="24"/>
          <w:szCs w:val="24"/>
          <w:lang w:eastAsia="pl-PL"/>
        </w:rPr>
      </w:pPr>
      <w:r w:rsidRPr="004A7FAC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Regionalny Dyrektor Ochrony Środowiska w Katowicach, w postano</w:t>
      </w:r>
      <w:r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wieniu z dnia 18 stycznia 2021</w:t>
      </w:r>
      <w:r w:rsidRPr="004A7FAC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 xml:space="preserve">r. </w:t>
      </w:r>
      <w:r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nr WOOŚ.4220.22.2021.JB</w:t>
      </w:r>
      <w:r w:rsidRPr="004A7FAC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, wyraził opinię, że dla planowanego przedsięwzięcia nie istnieje konieczność przeprowadzenia oceny oddziaływania na środowisko, argumentując swoje stanowisko między innymi tym, że:</w:t>
      </w:r>
    </w:p>
    <w:p w:rsidR="004A7FAC" w:rsidRPr="004A7FAC" w:rsidRDefault="004A7FAC" w:rsidP="004A7FAC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eastAsia="Tahoma" w:hAnsi="Times New Roman" w:cs="Times New Roman"/>
          <w:bCs/>
          <w:sz w:val="24"/>
          <w:szCs w:val="24"/>
          <w:lang w:eastAsia="pl-PL"/>
        </w:rPr>
      </w:pPr>
      <w:r w:rsidRPr="004A7FAC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przy zachowaniu wskazanych w dokumentacji środków planowane przedsięwzięcie nie będzie stanowiło znaczącego zagrożenia dla środowiska naturalnego;</w:t>
      </w:r>
    </w:p>
    <w:p w:rsidR="004A7FAC" w:rsidRDefault="004A7FAC" w:rsidP="004A7FAC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eastAsia="Tahoma" w:hAnsi="Times New Roman" w:cs="Times New Roman"/>
          <w:bCs/>
          <w:sz w:val="24"/>
          <w:szCs w:val="24"/>
          <w:lang w:eastAsia="pl-PL"/>
        </w:rPr>
      </w:pPr>
      <w:r w:rsidRPr="004A7FAC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 xml:space="preserve">w przedmiotowym przypadku nie zachodzą szczegółowe uwarunkowania zawarte w art. 63 ust. 1 ustawy z dnia 3 października 2008r. o udostępnianiu informacji o środowisku i jego ochronie, </w:t>
      </w:r>
      <w:r w:rsidRPr="004A7FAC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lastRenderedPageBreak/>
        <w:t>udziale społeczeństwa w ochronie środowiska oraz o ocenach oddziaływania na środowisko, a w szczególności stopień wykorzystania zasobów i stosowanych technologii;</w:t>
      </w:r>
    </w:p>
    <w:p w:rsidR="004A7FAC" w:rsidRDefault="004A7FAC" w:rsidP="001C48D7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eastAsia="Tahoma" w:hAnsi="Times New Roman" w:cs="Times New Roman"/>
          <w:bCs/>
          <w:sz w:val="24"/>
          <w:szCs w:val="24"/>
          <w:lang w:eastAsia="pl-PL"/>
        </w:rPr>
      </w:pPr>
      <w:r w:rsidRPr="001C48D7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przedsięwzięcie planowane jest do realizacji poza granicami wielkopowierzchniowych form ochrony przyrody, o których mowa w art. 6 ust. 1 ustawy z dnia 16 kwietnia 2004r. o ochronie przyrody, w tym poza granicami obszarów Natura 2000;</w:t>
      </w:r>
    </w:p>
    <w:p w:rsidR="004A7FAC" w:rsidRDefault="004A7FAC" w:rsidP="00BB5418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eastAsia="Tahoma" w:hAnsi="Times New Roman" w:cs="Times New Roman"/>
          <w:bCs/>
          <w:sz w:val="24"/>
          <w:szCs w:val="24"/>
          <w:lang w:eastAsia="pl-PL"/>
        </w:rPr>
      </w:pPr>
      <w:r w:rsidRPr="00BB5418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oddziaływanie przedsięwzięcia, z uwagi na jego rodzaj, będzie miało zasięg lokalny (bez ryzyka transgranicznych oddziaływań);</w:t>
      </w:r>
    </w:p>
    <w:p w:rsidR="00BB5418" w:rsidRDefault="00BB5418" w:rsidP="00BB5418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eastAsia="Tahoma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z realizacją planowanej inwestycji nie będzie się wiązało ryzyko powstania zagrożeń wystąpienia poważnej awarii przemysłowej (nie przewiduje się magazynowania substancji niebezpiecznych);</w:t>
      </w:r>
    </w:p>
    <w:p w:rsidR="00BB5418" w:rsidRDefault="00BB5418" w:rsidP="00BB5418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eastAsia="Tahoma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nieruchomość gruntowa, przewidziana pod planowane przedsięwzięcie, znajduje się na terenie niezagospodarowanym, zlokalizowanym pomiędzy terenami produkcyjno-handlowo-usługowymi i są to tereny mało zróżnicowane przyrodniczo;</w:t>
      </w:r>
    </w:p>
    <w:p w:rsidR="00BB5418" w:rsidRDefault="00BB5418" w:rsidP="00BB5418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eastAsia="Tahoma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teren planowanego przedsięwzięcia nie przedstawia istotnej wartości przyrodniczej, zarówno pod względem flory jak i fauny;</w:t>
      </w:r>
    </w:p>
    <w:p w:rsidR="00BB5418" w:rsidRDefault="00BB5418" w:rsidP="00BB5418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eastAsia="Tahoma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w ramach realizacji przedsięwzięcia nie przewiduje się wycinki drzew;</w:t>
      </w:r>
    </w:p>
    <w:p w:rsidR="00BB5418" w:rsidRDefault="00BB5418" w:rsidP="00BB5418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eastAsia="Tahoma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wprowadzanie wód opadowych i roztopowych do wód powierzchniowych z zastosowaniem oczyszczania nie będzie miało</w:t>
      </w:r>
      <w:r w:rsidRPr="00BB5418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 xml:space="preserve"> istotnego wpływu na stan jakości wód</w:t>
      </w:r>
      <w:r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;</w:t>
      </w:r>
    </w:p>
    <w:p w:rsidR="00BB5418" w:rsidRDefault="00BB5418" w:rsidP="00BB5418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eastAsia="Tahoma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zasięg oddziaływań zidentyfikowanych</w:t>
      </w:r>
      <w:r w:rsidR="005E41C1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 xml:space="preserve"> w poszczególnych obszarach (w szczególności: odpady, ścieki, hałas, gazy i pyły) będzie miał charakter miejscowy, odnoszący się do terenu inwestycyjnego i jego sąsiedztwa;</w:t>
      </w:r>
    </w:p>
    <w:p w:rsidR="004A7FAC" w:rsidRPr="005E41C1" w:rsidRDefault="005E41C1" w:rsidP="005E41C1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eastAsia="Tahoma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zidentyfikowane odziaływania nie będą miały charakteru oddziaływań znacząco negatywnych, tj. w szczególności nie doprowadzą one do naruszenia obowiązujących standardów jakości środowiska.</w:t>
      </w:r>
    </w:p>
    <w:p w:rsidR="00852CF9" w:rsidRDefault="00F9668C" w:rsidP="00852CF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ahoma" w:hAnsi="Times New Roman" w:cs="Times New Roman"/>
          <w:bCs/>
          <w:sz w:val="24"/>
          <w:szCs w:val="24"/>
          <w:lang w:eastAsia="pl-PL"/>
        </w:rPr>
      </w:pPr>
      <w:r w:rsidRPr="00852CF9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Państwowy Powiatowy Inspektor Sanitarny</w:t>
      </w:r>
      <w:r w:rsidR="005E41C1" w:rsidRPr="00852CF9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 xml:space="preserve"> w Bielsku-Białej</w:t>
      </w:r>
      <w:r w:rsidRPr="00852CF9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 xml:space="preserve"> w opi</w:t>
      </w:r>
      <w:r w:rsidR="005E41C1" w:rsidRPr="00852CF9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nii sanitarnej nr ONS-ZNS.512.76.2020 z dnia 14.01.2021</w:t>
      </w:r>
      <w:r w:rsidRPr="00852CF9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 xml:space="preserve">r. wyraził opinię, iż dla </w:t>
      </w:r>
      <w:r w:rsidR="005E41C1" w:rsidRPr="00852CF9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 xml:space="preserve">planowanego przedsięwzięcia </w:t>
      </w:r>
      <w:r w:rsidRPr="00852CF9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jest konieczne przeprowadzenie oceny oddziaływania na środowisko</w:t>
      </w:r>
      <w:r w:rsidR="00852CF9" w:rsidRPr="00852CF9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 xml:space="preserve"> i sporządzenia raportu o oddziaływaniu przedsięwzięcia na środowisko – z uwagi na niewielką odległość inwestycji od zabudowy mieszkaniowej oraz istniejące zainwestowanie, a także wielkość prognozowanego transportu samochodowego. Według organu opiniującego, przedłożenie raportu w ustalonym zakresie pozwoli na ocenę stopnia uciążliwości oraz wpływu przedmiotowego przedsięwzięcia na stan sanitarno-higieniczny i zdrowie ludzi.</w:t>
      </w:r>
    </w:p>
    <w:p w:rsidR="008E585E" w:rsidRDefault="008E585E" w:rsidP="00852CF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ahoma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Dyrektor Zarządu Zlewni w Katowicach pismem nr GL.ZZŚ.2.435.2.2021.MRW z dnia 19.01.2021r. wezwał do uzupełnienia informacji zawartych w karcie informacyjnej przedsięwzięcia.</w:t>
      </w:r>
    </w:p>
    <w:p w:rsidR="00AC0A67" w:rsidRPr="00D3342D" w:rsidRDefault="00D3342D" w:rsidP="00990C4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ahoma" w:hAnsi="Times New Roman" w:cs="Times New Roman"/>
          <w:bCs/>
          <w:sz w:val="24"/>
          <w:szCs w:val="24"/>
          <w:lang w:eastAsia="pl-PL"/>
        </w:rPr>
      </w:pPr>
      <w:r w:rsidRPr="00D3342D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Pełnomocnik wnioskodawcy w piśmie z dnia 28.01.2021</w:t>
      </w:r>
      <w:r w:rsidR="00BC29BF" w:rsidRPr="00D3342D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 xml:space="preserve">r. przedłożył </w:t>
      </w:r>
      <w:r w:rsidR="00572F4C" w:rsidRPr="00D3342D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 xml:space="preserve">wymagane uzupełnienia </w:t>
      </w:r>
      <w:r w:rsidRPr="00D3342D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 xml:space="preserve">i wyjaśnienia </w:t>
      </w:r>
      <w:r w:rsidR="00572F4C" w:rsidRPr="00D3342D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 xml:space="preserve">do karty informacyjnej przedsięwzięcia, stąd Wójt Gminy Buczkowice </w:t>
      </w:r>
      <w:r w:rsidRPr="00D3342D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pismem z dnia 4.02.2021</w:t>
      </w:r>
      <w:r w:rsidR="005D7155" w:rsidRPr="00D3342D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 xml:space="preserve">r. ponownie zwrócił się o opinię do Regionalnego Dyrektora Ochrony Środowiska w Katowicach, Państwowego Powiatowego Inspektora Sanitarnego w Bielsku-Białej oraz </w:t>
      </w:r>
      <w:r w:rsidRPr="00D3342D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Dyrektora Zarządu Zlewni w Katowicach</w:t>
      </w:r>
      <w:r w:rsidR="005D7155" w:rsidRPr="00D3342D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, co do potrzeby przeprowadzenia oceny oddziaływania przedsięwzięcia na środowisko i ewentualnego zakresu raportu o oddziaływaniu na środowisko dla przedmiotowego przedsięwzięcia.</w:t>
      </w:r>
    </w:p>
    <w:p w:rsidR="00D3342D" w:rsidRDefault="005D7155" w:rsidP="00D3342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ahoma" w:hAnsi="Times New Roman" w:cs="Times New Roman"/>
          <w:bCs/>
          <w:sz w:val="24"/>
          <w:szCs w:val="24"/>
          <w:lang w:eastAsia="pl-PL"/>
        </w:rPr>
      </w:pPr>
      <w:r w:rsidRPr="006E733A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Regionalny Dyrektor Ochrony Środowiska w Katowicach</w:t>
      </w:r>
      <w:r w:rsidR="00D3342D" w:rsidRPr="006E733A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 xml:space="preserve"> w piśmie nr WOOŚ.4220.22.2021</w:t>
      </w:r>
      <w:r w:rsidRPr="006E733A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.JB.2</w:t>
      </w:r>
      <w:r w:rsidR="006E733A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 xml:space="preserve"> z dnia 16.02.2021r.</w:t>
      </w:r>
      <w:r w:rsidR="0030372C" w:rsidRPr="006E733A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,</w:t>
      </w:r>
      <w:r w:rsidRPr="006E733A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 xml:space="preserve"> </w:t>
      </w:r>
      <w:r w:rsidR="00D3342D" w:rsidRPr="006E733A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 xml:space="preserve">podtrzymał swoje wcześniejsze stanowisko, w sprawie braku konieczności przeprowadzenia oceny oddziaływania na środowisko dla przedmiotowego przedsięwzięcia, </w:t>
      </w:r>
      <w:r w:rsidR="006E733A" w:rsidRPr="006E733A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wyrażone w opinii z dnia 18 stycznia  2021r.</w:t>
      </w:r>
      <w:r w:rsidR="00D3342D" w:rsidRPr="006E733A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 xml:space="preserve"> </w:t>
      </w:r>
    </w:p>
    <w:p w:rsidR="006E733A" w:rsidRDefault="006E733A" w:rsidP="00D3342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ahoma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 xml:space="preserve">Dyrektor Zarządu Zlewni w Katowicach w piśmie nr </w:t>
      </w:r>
      <w:r w:rsidRPr="006E733A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GL.ZZŚ.2.435.2.2021.MRW</w:t>
      </w:r>
      <w:r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 xml:space="preserve"> z dnia 15.02</w:t>
      </w:r>
      <w:r w:rsidRPr="006E733A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.2021r.</w:t>
      </w:r>
      <w:r w:rsidR="003A414C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 xml:space="preserve">, </w:t>
      </w:r>
      <w:r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wyraził opinię, że dla planowanego przedsięwzięcia nie ma obowiązku przeprowadzenia oceny oddziaływania na środowisko oraz określił warunki realizacji przedmiotowego przedsięwzięcia.</w:t>
      </w:r>
    </w:p>
    <w:p w:rsidR="00D3342D" w:rsidRPr="007932C8" w:rsidRDefault="007932C8" w:rsidP="007932C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ahoma" w:hAnsi="Times New Roman" w:cs="Times New Roman"/>
          <w:bCs/>
          <w:sz w:val="24"/>
          <w:szCs w:val="24"/>
          <w:lang w:eastAsia="pl-PL"/>
        </w:rPr>
      </w:pPr>
      <w:r w:rsidRPr="007932C8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Państwowy Powiatowy Inspektor Sanitarny w Bielsku-Białej w opinii sanitarnej nr ONS-ZNS.512.76</w:t>
      </w:r>
      <w:r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.2020 z dnia 19.02</w:t>
      </w:r>
      <w:r w:rsidRPr="007932C8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 xml:space="preserve">.2021r. </w:t>
      </w:r>
      <w:r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 xml:space="preserve">ponownie </w:t>
      </w:r>
      <w:r w:rsidRPr="007932C8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 xml:space="preserve">wyraził opinię, iż dla planowanego przedsięwzięcia jest konieczne przeprowadzenie oceny oddziaływania na środowisko i sporządzenia raportu o </w:t>
      </w:r>
      <w:r w:rsidRPr="007932C8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lastRenderedPageBreak/>
        <w:t>oddziaływaniu przedsięwzięcia na środowisko</w:t>
      </w:r>
      <w:r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.</w:t>
      </w:r>
      <w:r w:rsidRPr="007932C8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 xml:space="preserve"> </w:t>
      </w:r>
    </w:p>
    <w:p w:rsidR="005A02B9" w:rsidRPr="007932C8" w:rsidRDefault="00E46B27" w:rsidP="00E46B2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932C8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Na podstawie wydanych opinii, w oparciu o przedłożoną kartę informacyjną przedsięwzięcia, złożone uzupełnienia</w:t>
      </w:r>
      <w:r w:rsidR="000A0894" w:rsidRPr="007932C8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, wyjaśnienia</w:t>
      </w:r>
      <w:r w:rsidRPr="007932C8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 xml:space="preserve"> i zgromadzoną w toku postępowania dokumentację oraz po przeanalizowaniu uwarunkowań, o których mowa w art. 63 ust. 1 ustawy z dnia 3 października 2008r. o udostępnianiu informacji o środowisku i jego ochronie, udziale społeczeństwa w ochronie środowiska oraz o ocenach oddziaływania na środowisko </w:t>
      </w:r>
      <w:r w:rsidR="003A414C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(Dz. U. z 2021r., poz. 247</w:t>
      </w:r>
      <w:r w:rsidR="004671CE" w:rsidRPr="007932C8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 xml:space="preserve">), </w:t>
      </w:r>
      <w:r w:rsidR="005A02B9" w:rsidRPr="007932C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Wójt Gminy Buczkowi</w:t>
      </w:r>
      <w:r w:rsidRPr="007932C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ce </w:t>
      </w:r>
      <w:r w:rsidR="004671CE" w:rsidRPr="007932C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stwierdził brak </w:t>
      </w:r>
      <w:r w:rsidR="005A02B9" w:rsidRPr="007932C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obowiązku przeprowadzenia oceny oddziaływania na środowisko dla przedmiotowego przedsięwzięcia.</w:t>
      </w:r>
    </w:p>
    <w:p w:rsidR="00CD4A8B" w:rsidRPr="007932C8" w:rsidRDefault="00CD4A8B" w:rsidP="00CD4A8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932C8">
        <w:rPr>
          <w:rFonts w:ascii="Times New Roman" w:eastAsia="Tahoma" w:hAnsi="Times New Roman" w:cs="Times New Roman"/>
          <w:sz w:val="24"/>
          <w:szCs w:val="24"/>
        </w:rPr>
        <w:t>Według tutejszego organu, odstąpienie od przeprowadzenia oceny oddziaływania na środowisko jest uzasadnione, ponieważ:</w:t>
      </w:r>
    </w:p>
    <w:p w:rsidR="007932C8" w:rsidRPr="00FA42F4" w:rsidRDefault="007932C8" w:rsidP="007932C8">
      <w:pPr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FA42F4">
        <w:rPr>
          <w:rFonts w:ascii="Times New Roman" w:eastAsia="Tahoma" w:hAnsi="Times New Roman" w:cs="Times New Roman"/>
          <w:sz w:val="24"/>
          <w:szCs w:val="24"/>
        </w:rPr>
        <w:t>zebrana dokumentacja sprawy umożliwia dokonanie oceny stopnia uciążliwości oraz wpływu przedmiotowego przedsięwzięcia na stan sanitarno-higieniczny i zdrowie ludzi;</w:t>
      </w:r>
    </w:p>
    <w:p w:rsidR="007932C8" w:rsidRPr="00FA42F4" w:rsidRDefault="007932C8" w:rsidP="007932C8">
      <w:pPr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FA42F4">
        <w:rPr>
          <w:rFonts w:ascii="Times New Roman" w:eastAsia="Tahoma" w:hAnsi="Times New Roman" w:cs="Times New Roman"/>
          <w:sz w:val="24"/>
          <w:szCs w:val="24"/>
        </w:rPr>
        <w:t>inwestycja nie jest sprzeczna z zapisami miejscowego planu zagospodarowania przestrzennego</w:t>
      </w:r>
      <w:r w:rsidR="00FA42F4">
        <w:rPr>
          <w:rFonts w:ascii="Times New Roman" w:eastAsia="Tahoma" w:hAnsi="Times New Roman" w:cs="Times New Roman"/>
          <w:sz w:val="24"/>
          <w:szCs w:val="24"/>
        </w:rPr>
        <w:t>;</w:t>
      </w:r>
    </w:p>
    <w:p w:rsidR="007932C8" w:rsidRPr="00FA42F4" w:rsidRDefault="007932C8" w:rsidP="007932C8">
      <w:pPr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FA42F4">
        <w:rPr>
          <w:rFonts w:ascii="Times New Roman" w:eastAsia="Tahoma" w:hAnsi="Times New Roman" w:cs="Times New Roman"/>
          <w:sz w:val="24"/>
          <w:szCs w:val="24"/>
        </w:rPr>
        <w:t>teren przewidziany pod budowę stanowi obecnie obszar niezagospodarowany, przy czym jest to teren znacząco przekształcony przez człowieka;</w:t>
      </w:r>
    </w:p>
    <w:p w:rsidR="007932C8" w:rsidRPr="00FA42F4" w:rsidRDefault="007932C8" w:rsidP="007932C8">
      <w:pPr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FA42F4">
        <w:rPr>
          <w:rFonts w:ascii="Times New Roman" w:eastAsia="Tahoma" w:hAnsi="Times New Roman" w:cs="Times New Roman"/>
          <w:sz w:val="24"/>
          <w:szCs w:val="24"/>
        </w:rPr>
        <w:t>inwestycja nie wymaga wycinki drzew;</w:t>
      </w:r>
    </w:p>
    <w:p w:rsidR="007932C8" w:rsidRDefault="007932C8" w:rsidP="007932C8">
      <w:pPr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FA42F4">
        <w:rPr>
          <w:rFonts w:ascii="Times New Roman" w:eastAsia="Tahoma" w:hAnsi="Times New Roman" w:cs="Times New Roman"/>
          <w:sz w:val="24"/>
          <w:szCs w:val="24"/>
        </w:rPr>
        <w:t>obszar, na którym planowana jest inwestycja nie należy do terenów cennych pod względem przyrodniczym, zlokalizowanych na terenie Gminy Buczkowice;</w:t>
      </w:r>
    </w:p>
    <w:p w:rsidR="00E73DC9" w:rsidRPr="00E73DC9" w:rsidRDefault="00E73DC9" w:rsidP="00E73DC9">
      <w:pPr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E73DC9">
        <w:rPr>
          <w:rFonts w:ascii="Times New Roman" w:eastAsia="Tahoma" w:hAnsi="Times New Roman" w:cs="Times New Roman"/>
          <w:sz w:val="24"/>
          <w:szCs w:val="24"/>
        </w:rPr>
        <w:t>na terenie lokalizacji przedsięwzięcia nie stwierdzono występowania stanowisk rzadkich lub chronionych gatunków zwierząt, roślin i grzybów;</w:t>
      </w:r>
    </w:p>
    <w:p w:rsidR="007932C8" w:rsidRPr="00FA42F4" w:rsidRDefault="007932C8" w:rsidP="007932C8">
      <w:pPr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FA42F4">
        <w:rPr>
          <w:rFonts w:ascii="Times New Roman" w:eastAsia="Tahoma" w:hAnsi="Times New Roman" w:cs="Times New Roman"/>
          <w:sz w:val="24"/>
          <w:szCs w:val="24"/>
        </w:rPr>
        <w:t>w zasięgu oddziaływania przedsięwzięcia nie znajdują się formy ochrony przyrody ustanowione na podstawie ustawy z dnia 16 kwietnia 2004r. o ochronie przyrody, w tym obszary objęte ochroną w ramach sieci ekologicznej Natura 2000;</w:t>
      </w:r>
    </w:p>
    <w:p w:rsidR="007932C8" w:rsidRPr="00FA42F4" w:rsidRDefault="007932C8" w:rsidP="007932C8">
      <w:pPr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FA42F4">
        <w:rPr>
          <w:rFonts w:ascii="Times New Roman" w:eastAsia="Tahoma" w:hAnsi="Times New Roman" w:cs="Times New Roman"/>
          <w:sz w:val="24"/>
          <w:szCs w:val="24"/>
        </w:rPr>
        <w:t>nie przewiduje się istotnej kumulacji oddziaływań przedsięwzięcia z innymi zakładami oraz obiektami zlokalizowanymi w sąsiedztwie;</w:t>
      </w:r>
    </w:p>
    <w:p w:rsidR="007932C8" w:rsidRPr="00FA42F4" w:rsidRDefault="007932C8" w:rsidP="007932C8">
      <w:pPr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FA42F4">
        <w:rPr>
          <w:rFonts w:ascii="Times New Roman" w:eastAsia="Tahoma" w:hAnsi="Times New Roman" w:cs="Times New Roman"/>
          <w:sz w:val="24"/>
          <w:szCs w:val="24"/>
        </w:rPr>
        <w:t>w planowanych do re</w:t>
      </w:r>
      <w:r w:rsidR="00FA42F4" w:rsidRPr="00FA42F4">
        <w:rPr>
          <w:rFonts w:ascii="Times New Roman" w:eastAsia="Tahoma" w:hAnsi="Times New Roman" w:cs="Times New Roman"/>
          <w:sz w:val="24"/>
          <w:szCs w:val="24"/>
        </w:rPr>
        <w:t>alizacji obiektach nie będzie prowadzona działalność produkcyjna</w:t>
      </w:r>
      <w:r w:rsidRPr="00FA42F4">
        <w:rPr>
          <w:rFonts w:ascii="Times New Roman" w:eastAsia="Tahoma" w:hAnsi="Times New Roman" w:cs="Times New Roman"/>
          <w:sz w:val="24"/>
          <w:szCs w:val="24"/>
        </w:rPr>
        <w:t>;</w:t>
      </w:r>
    </w:p>
    <w:p w:rsidR="007932C8" w:rsidRPr="00FA42F4" w:rsidRDefault="007932C8" w:rsidP="007932C8">
      <w:pPr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FA42F4">
        <w:rPr>
          <w:rFonts w:ascii="Times New Roman" w:eastAsia="Tahoma" w:hAnsi="Times New Roman" w:cs="Times New Roman"/>
          <w:sz w:val="24"/>
          <w:szCs w:val="24"/>
        </w:rPr>
        <w:t>na etapie realizacji i eksploatacji przedsięwzięcia inwestor przewidział szereg rozwiązań organizacyjno-technologicznych, mających na celu ograniczenie oddziaływania na środowisko;</w:t>
      </w:r>
    </w:p>
    <w:p w:rsidR="007932C8" w:rsidRPr="00FA42F4" w:rsidRDefault="007932C8" w:rsidP="007932C8">
      <w:pPr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FA42F4">
        <w:rPr>
          <w:rFonts w:ascii="Times New Roman" w:eastAsia="Tahoma" w:hAnsi="Times New Roman" w:cs="Times New Roman"/>
          <w:sz w:val="24"/>
          <w:szCs w:val="24"/>
        </w:rPr>
        <w:t>w zakresie korzystania ze środowiska inwestor posiadał będzie stosowne zezwolenia;</w:t>
      </w:r>
    </w:p>
    <w:p w:rsidR="00E73DC9" w:rsidRPr="00E73DC9" w:rsidRDefault="00E73DC9" w:rsidP="00E73DC9">
      <w:pPr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E73DC9">
        <w:rPr>
          <w:rFonts w:ascii="Times New Roman" w:eastAsia="Tahoma" w:hAnsi="Times New Roman" w:cs="Times New Roman"/>
          <w:sz w:val="24"/>
          <w:szCs w:val="24"/>
        </w:rPr>
        <w:t>realizacja, jak i użytkowanie przedmiotowego przedsięwzięcia nie będą powodowały zagrożenia wystąpienia poważnej awarii, katastrofy naturalnej i budowlanej;</w:t>
      </w:r>
    </w:p>
    <w:p w:rsidR="007932C8" w:rsidRPr="00FA42F4" w:rsidRDefault="007932C8" w:rsidP="007932C8">
      <w:pPr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FA42F4">
        <w:rPr>
          <w:rFonts w:ascii="Times New Roman" w:eastAsia="Tahoma" w:hAnsi="Times New Roman" w:cs="Times New Roman"/>
          <w:sz w:val="24"/>
          <w:szCs w:val="24"/>
        </w:rPr>
        <w:t xml:space="preserve">emisja zanieczyszczeń do powietrza w trakcie funkcjonowania przedsięwzięcia związana będzie z eksploatacją </w:t>
      </w:r>
      <w:r w:rsidR="00FA42F4" w:rsidRPr="00FA42F4">
        <w:rPr>
          <w:rFonts w:ascii="Times New Roman" w:eastAsia="Tahoma" w:hAnsi="Times New Roman" w:cs="Times New Roman"/>
          <w:sz w:val="24"/>
          <w:szCs w:val="24"/>
        </w:rPr>
        <w:t>gazowych aparatów grzewczych i kotła gazowego</w:t>
      </w:r>
      <w:r w:rsidRPr="00FA42F4">
        <w:rPr>
          <w:rFonts w:ascii="Times New Roman" w:eastAsia="Tahoma" w:hAnsi="Times New Roman" w:cs="Times New Roman"/>
          <w:sz w:val="24"/>
          <w:szCs w:val="24"/>
        </w:rPr>
        <w:t xml:space="preserve"> oraz z ruchem pojazdów po terenie i nie będzie miała znaczącego wpływu na jakość powietrza</w:t>
      </w:r>
      <w:r w:rsidRPr="007932C8">
        <w:rPr>
          <w:rFonts w:ascii="Times New Roman" w:eastAsia="Tahoma" w:hAnsi="Times New Roman" w:cs="Times New Roman"/>
          <w:color w:val="FF0000"/>
          <w:sz w:val="24"/>
          <w:szCs w:val="24"/>
        </w:rPr>
        <w:t xml:space="preserve"> </w:t>
      </w:r>
      <w:r w:rsidRPr="00E73DC9">
        <w:rPr>
          <w:rFonts w:ascii="Times New Roman" w:eastAsia="Tahoma" w:hAnsi="Times New Roman" w:cs="Times New Roman"/>
          <w:sz w:val="24"/>
          <w:szCs w:val="24"/>
        </w:rPr>
        <w:t xml:space="preserve">- </w:t>
      </w:r>
      <w:r w:rsidRPr="00FA42F4">
        <w:rPr>
          <w:rFonts w:ascii="Times New Roman" w:eastAsia="Tahoma" w:hAnsi="Times New Roman" w:cs="Times New Roman"/>
          <w:sz w:val="24"/>
          <w:szCs w:val="24"/>
        </w:rPr>
        <w:t>zgodnie z informacjami zawartymi w karcie informacyjnej przedsięwzięcia wielkość emisji gazów i pyłów do pow</w:t>
      </w:r>
      <w:r w:rsidR="00FA42F4" w:rsidRPr="00FA42F4">
        <w:rPr>
          <w:rFonts w:ascii="Times New Roman" w:eastAsia="Tahoma" w:hAnsi="Times New Roman" w:cs="Times New Roman"/>
          <w:sz w:val="24"/>
          <w:szCs w:val="24"/>
        </w:rPr>
        <w:t>ietrza będzie nieistotna</w:t>
      </w:r>
      <w:r w:rsidRPr="00FA42F4">
        <w:rPr>
          <w:rFonts w:ascii="Times New Roman" w:eastAsia="Tahoma" w:hAnsi="Times New Roman" w:cs="Times New Roman"/>
          <w:sz w:val="24"/>
          <w:szCs w:val="24"/>
        </w:rPr>
        <w:t xml:space="preserve"> z punktu widzenia zanieczyszczenia powietrza;</w:t>
      </w:r>
    </w:p>
    <w:p w:rsidR="007932C8" w:rsidRPr="00E73DC9" w:rsidRDefault="00E73DC9" w:rsidP="007932C8">
      <w:pPr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w trakcie realizacji oraz </w:t>
      </w:r>
      <w:r w:rsidR="007932C8" w:rsidRPr="00E73DC9">
        <w:rPr>
          <w:rFonts w:ascii="Times New Roman" w:eastAsia="Tahoma" w:hAnsi="Times New Roman" w:cs="Times New Roman"/>
          <w:sz w:val="24"/>
          <w:szCs w:val="24"/>
        </w:rPr>
        <w:t>po zrealizowaniu przedsięwzięcia nie przewiduje się przekroczeń dopuszczalnych poziomów hałasu na terenach chronionych akustycznie;</w:t>
      </w:r>
    </w:p>
    <w:p w:rsidR="00E73DC9" w:rsidRDefault="00E73DC9" w:rsidP="007932C8">
      <w:pPr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E73DC9">
        <w:rPr>
          <w:rFonts w:ascii="Times New Roman" w:eastAsia="Tahoma" w:hAnsi="Times New Roman" w:cs="Times New Roman"/>
          <w:sz w:val="24"/>
          <w:szCs w:val="24"/>
        </w:rPr>
        <w:t>nie przewiduje się negatywnego wpływu przedsięwzięcia na możliwość osiągnięcia celów środowiskowych dla jednolitych części wód powierzchniowych, jednolitych części wód podziemnych oraz obszarów chronionych, o których mowa w art. 57, art. 59 i art. 61 ustawy Prawo wodne;</w:t>
      </w:r>
    </w:p>
    <w:p w:rsidR="007932C8" w:rsidRPr="00E73DC9" w:rsidRDefault="007932C8" w:rsidP="007932C8">
      <w:pPr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E73DC9">
        <w:rPr>
          <w:rFonts w:ascii="Times New Roman" w:eastAsia="Tahoma" w:hAnsi="Times New Roman" w:cs="Times New Roman"/>
          <w:sz w:val="24"/>
          <w:szCs w:val="24"/>
        </w:rPr>
        <w:t>gospodarka odpadami będzie prowadzona zgodnie z obowiązującymi przepisami;</w:t>
      </w:r>
    </w:p>
    <w:p w:rsidR="00E271F5" w:rsidRPr="00372EC0" w:rsidRDefault="007932C8" w:rsidP="00372EC0">
      <w:pPr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E73DC9">
        <w:rPr>
          <w:rFonts w:ascii="Times New Roman" w:eastAsia="Tahoma" w:hAnsi="Times New Roman" w:cs="Times New Roman"/>
          <w:sz w:val="24"/>
          <w:szCs w:val="24"/>
        </w:rPr>
        <w:t xml:space="preserve">zaproponowane rozwiązania techniczne, w tym rozwiązania chroniące środowisko przyrodnicze na etapie budowy oraz eksploatacji inwestycji, są zgodne z obowiązującymi przepisami, dzięki czemu planowane przedsięwzięcie nie będzie stanowiło zagrożenia dla środowiska naturalnego. </w:t>
      </w:r>
    </w:p>
    <w:p w:rsidR="00CD4A8B" w:rsidRPr="00372EC0" w:rsidRDefault="00CD4A8B" w:rsidP="00E1358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372EC0">
        <w:rPr>
          <w:rFonts w:ascii="Times New Roman" w:eastAsia="Tahoma" w:hAnsi="Times New Roman" w:cs="Times New Roman"/>
          <w:sz w:val="24"/>
          <w:szCs w:val="24"/>
        </w:rPr>
        <w:t xml:space="preserve">W ramach stwierdzenia obowiązku przeprowadzenia oceny oddziaływania przedsięwzięcia na środowisko zostały przez tutejszy organ uwzględnione łącznie następujące szczegółowe kryteria: </w:t>
      </w:r>
    </w:p>
    <w:p w:rsidR="00E271F5" w:rsidRPr="00372EC0" w:rsidRDefault="00E271F5" w:rsidP="00E13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EC0">
        <w:rPr>
          <w:rFonts w:ascii="Open Sans" w:eastAsia="Times New Roman" w:hAnsi="Open Sans" w:cs="Times New Roman"/>
          <w:sz w:val="24"/>
          <w:szCs w:val="24"/>
          <w:lang w:eastAsia="pl-PL"/>
        </w:rPr>
        <w:t>1)</w:t>
      </w:r>
      <w:r w:rsidR="00E13580" w:rsidRPr="00372EC0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 </w:t>
      </w:r>
      <w:r w:rsidR="00547468"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i charakterystyka</w:t>
      </w: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przedsięwzięcia, z uwzględnieniem:</w:t>
      </w:r>
    </w:p>
    <w:p w:rsidR="00E271F5" w:rsidRPr="00372EC0" w:rsidRDefault="00E271F5" w:rsidP="00E13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="00E13580"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skali przedsięwzięcia i wielkości zajmowanego terenu oraz ich wzajemnych proporcji, a także istotnych rozwiązań charakteryzujących przedsięwzięcie,</w:t>
      </w:r>
    </w:p>
    <w:p w:rsidR="00E271F5" w:rsidRPr="00372EC0" w:rsidRDefault="00E271F5" w:rsidP="00E13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b)</w:t>
      </w:r>
      <w:r w:rsidR="00E13580"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powiązań z innymi przedsięwzięciami, w szczególności kumulowania się oddziaływań przedsięwzięć realizowanych i zrealizowanych, dla których została wydana decyzja o środowiskowych uwarunkowaniach, znajdujących się na terenie, na którym planuje się realizację przedsięwzięcia, oraz w obszarze oddziaływania przedsięwzięcia lub których oddziaływania mieszczą się w obszarze oddziaływania planowanego przedsięwzięcia w zakresie, w jakim ich oddziaływania mogą prowadzić do skumulowania oddziaływań z planowanym przedsięwzięciem,</w:t>
      </w:r>
    </w:p>
    <w:p w:rsidR="00E271F5" w:rsidRPr="00372EC0" w:rsidRDefault="00E271F5" w:rsidP="00E13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="00E13580"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różnorodności biologicznej, wykorzystywania zasobów naturalnych, w tym gleby, wody i powierzchni ziemi,</w:t>
      </w:r>
    </w:p>
    <w:p w:rsidR="00E271F5" w:rsidRPr="00372EC0" w:rsidRDefault="00E271F5" w:rsidP="00E13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d)</w:t>
      </w:r>
      <w:r w:rsidR="00E13580"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emisji i występowania innych uciążliwości,</w:t>
      </w:r>
    </w:p>
    <w:p w:rsidR="00E271F5" w:rsidRPr="00372EC0" w:rsidRDefault="00E271F5" w:rsidP="00E13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e)</w:t>
      </w:r>
      <w:r w:rsidR="00E13580"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ocenionego w oparciu o wiedzę naukową ryzyka wystąpienia poważnych awarii lub katastrof naturalnych i budowlanych, przy uwzględnieniu używanych substancji i stosowanych technologii, w tym ryzyka związanego ze zmianą klimatu,</w:t>
      </w:r>
    </w:p>
    <w:p w:rsidR="00E271F5" w:rsidRPr="00372EC0" w:rsidRDefault="00E271F5" w:rsidP="00E13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f)</w:t>
      </w:r>
      <w:r w:rsidR="00E13580"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przewidywanych ilości i rodzaju wytwarzanych odpadów oraz ich wpływu na środowisko, w przypadkach gdy planuje się ich powstawanie,</w:t>
      </w:r>
    </w:p>
    <w:p w:rsidR="00E271F5" w:rsidRPr="00372EC0" w:rsidRDefault="00E271F5" w:rsidP="00E13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g)</w:t>
      </w:r>
      <w:r w:rsidR="00E13580"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zagrożenia dla zdrowia ludzi, w tym wynikającego z emisji;</w:t>
      </w:r>
    </w:p>
    <w:p w:rsidR="00E271F5" w:rsidRPr="00372EC0" w:rsidRDefault="00E271F5" w:rsidP="00E13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="00E13580"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usytuowanie przedsięwzięcia, z uwzględnieniem możliwego zagrożenia dla środowiska, w szczególności przy istniejącym i planowanym użytkowaniu terenu, zdolności samooczyszczania się środowiska i odnawiania się zasobów naturalnych, walorów przyrodniczych i krajobrazowych oraz uwarunkowań miejscowych planów zagospodarowania przestrzennego - uwzględniające:</w:t>
      </w:r>
    </w:p>
    <w:p w:rsidR="00E271F5" w:rsidRPr="00372EC0" w:rsidRDefault="00E271F5" w:rsidP="00E13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="00E13580"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obszary wodno-błotne, inne obszary o płytkim zaleganiu wód podziemnych, w tym siedliska łęgowe oraz ujścia rzek,</w:t>
      </w:r>
    </w:p>
    <w:p w:rsidR="00E271F5" w:rsidRPr="00372EC0" w:rsidRDefault="00E271F5" w:rsidP="00E13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="00E13580"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obszary wybrzeży i środowisko morskie,</w:t>
      </w:r>
    </w:p>
    <w:p w:rsidR="00E271F5" w:rsidRPr="00372EC0" w:rsidRDefault="00E271F5" w:rsidP="00E13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="00E13580"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obszary górskie lub leśne,</w:t>
      </w:r>
    </w:p>
    <w:p w:rsidR="00E271F5" w:rsidRPr="00372EC0" w:rsidRDefault="00E271F5" w:rsidP="00E13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d)</w:t>
      </w:r>
      <w:r w:rsidR="00E13580"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obszary objęte ochroną, w tym strefy ochronne ujęć wód i obszary ochronne zbiorników wód śródlądowych,</w:t>
      </w:r>
    </w:p>
    <w:p w:rsidR="00E271F5" w:rsidRPr="00372EC0" w:rsidRDefault="00E271F5" w:rsidP="00E13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e)</w:t>
      </w:r>
      <w:r w:rsidR="00E13580"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obszary wymagające specjalnej ochrony ze względu na występowanie gatunków roślin, grzybów i zwierząt lub ich siedlisk lub siedlisk przyrodniczych objętych ochroną, w tym obszary Natura 2000, oraz pozostałe formy ochrony przyrody,</w:t>
      </w:r>
    </w:p>
    <w:p w:rsidR="00E271F5" w:rsidRPr="00372EC0" w:rsidRDefault="00E271F5" w:rsidP="00E13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f)</w:t>
      </w:r>
      <w:r w:rsidR="00E13580"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obszary, na których standardy jakości środowiska zostały przekroczone lub istnieje prawdopodobieństwo ich przekroczenia,</w:t>
      </w:r>
    </w:p>
    <w:p w:rsidR="00E271F5" w:rsidRPr="00372EC0" w:rsidRDefault="00E271F5" w:rsidP="00E13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g)</w:t>
      </w:r>
      <w:r w:rsidR="00E13580"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obszary o krajobrazie mającym znaczenie historyczne, kulturowe lub archeologiczne,</w:t>
      </w:r>
    </w:p>
    <w:p w:rsidR="00E271F5" w:rsidRPr="00372EC0" w:rsidRDefault="00E271F5" w:rsidP="00E13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h)</w:t>
      </w:r>
      <w:r w:rsidR="00E13580"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gęstość zaludnienia,</w:t>
      </w:r>
    </w:p>
    <w:p w:rsidR="00E271F5" w:rsidRPr="00372EC0" w:rsidRDefault="00E271F5" w:rsidP="00E13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i)</w:t>
      </w:r>
      <w:r w:rsidR="00E13580"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obszary przylegające do jezior,</w:t>
      </w:r>
    </w:p>
    <w:p w:rsidR="00E271F5" w:rsidRPr="00372EC0" w:rsidRDefault="00E271F5" w:rsidP="00E13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j)</w:t>
      </w:r>
      <w:r w:rsidR="00E13580"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uzdrowiska i obszary ochrony uzdrowiskowej,</w:t>
      </w:r>
    </w:p>
    <w:p w:rsidR="00E271F5" w:rsidRPr="00372EC0" w:rsidRDefault="00E271F5" w:rsidP="00E13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k)</w:t>
      </w:r>
      <w:r w:rsidR="00E13580"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wody i obowiązujące dla nich cele środowiskowe;</w:t>
      </w:r>
    </w:p>
    <w:p w:rsidR="00E271F5" w:rsidRPr="00372EC0" w:rsidRDefault="00E271F5" w:rsidP="00E13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="00E13580"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550BA"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rodzaj, cechy i skala</w:t>
      </w: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możliwego oddziaływania rozważanego w odniesieniu do kryteriów wymienionych w pkt 1 i 2 oraz w art. 62 ust. 1 pkt 1, wynikające z:</w:t>
      </w:r>
    </w:p>
    <w:p w:rsidR="00E271F5" w:rsidRPr="00372EC0" w:rsidRDefault="00E271F5" w:rsidP="00E13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="00E13580"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zasięgu oddziaływania - obszaru geograficznego i liczby ludności, na którą przedsięwzięcie może oddziaływać,</w:t>
      </w:r>
    </w:p>
    <w:p w:rsidR="00E271F5" w:rsidRPr="00372EC0" w:rsidRDefault="00E271F5" w:rsidP="00E13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="00E13580"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transgranicznego charakteru oddziaływania przedsięwzięcia na poszczególne elementy przyrodnicze,</w:t>
      </w:r>
    </w:p>
    <w:p w:rsidR="00E271F5" w:rsidRPr="00372EC0" w:rsidRDefault="00E271F5" w:rsidP="00E13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="00E13580"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charakteru, wielkości, intensywności i złożoności oddziaływania, z uwzględnieniem obciążenia istniejącej infrastruktury technicznej oraz przewidywanego momentu rozpoczęcia oddziaływania,</w:t>
      </w:r>
    </w:p>
    <w:p w:rsidR="00E271F5" w:rsidRPr="00372EC0" w:rsidRDefault="00E271F5" w:rsidP="00E13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d)</w:t>
      </w:r>
      <w:r w:rsidR="00E13580"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prawdopodobieństwa oddziaływania,</w:t>
      </w:r>
    </w:p>
    <w:p w:rsidR="00E271F5" w:rsidRPr="00372EC0" w:rsidRDefault="00E271F5" w:rsidP="00E13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e)</w:t>
      </w:r>
      <w:r w:rsidR="00E13580"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czasu trwania, częstotliwości i odwracalności oddziaływania,</w:t>
      </w:r>
    </w:p>
    <w:p w:rsidR="00E271F5" w:rsidRPr="00372EC0" w:rsidRDefault="00E271F5" w:rsidP="00E13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f)</w:t>
      </w:r>
      <w:r w:rsidR="00E13580"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powiązań z innymi przedsięwzięciami, w szczególności kumulowania się oddziaływań przedsięwzięć realizowanych i zrealizowanych, dla których została wydana decyzja o środowiskowych uwarunkowaniach, znajdujących się na terenie, na którym planuje się realizację przedsięwzięcia, oraz w obszarze oddziaływania przedsięwzięcia lub których oddziaływania mieszczą się w obszarze oddziaływania planowanego przedsięwzięcia - w zakresie, w jakim ich oddziaływania mogą prowadzić do skumulowania oddziaływań z planowanym przedsięwzięciem,</w:t>
      </w:r>
    </w:p>
    <w:p w:rsidR="009C2895" w:rsidRPr="00372EC0" w:rsidRDefault="00E271F5" w:rsidP="00681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g)</w:t>
      </w:r>
      <w:r w:rsidR="00E13580"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2EC0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możliwości ograniczenia oddziaływania.</w:t>
      </w:r>
    </w:p>
    <w:p w:rsidR="00217160" w:rsidRPr="00217160" w:rsidRDefault="009C2895" w:rsidP="0021716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eastAsia="zh-CN"/>
        </w:rPr>
      </w:pPr>
      <w:r w:rsidRPr="00372EC0">
        <w:rPr>
          <w:rFonts w:ascii="Times New Roman" w:eastAsia="Tahoma" w:hAnsi="Times New Roman" w:cs="Times New Roman"/>
          <w:sz w:val="24"/>
          <w:szCs w:val="24"/>
          <w:lang w:eastAsia="zh-CN"/>
        </w:rPr>
        <w:lastRenderedPageBreak/>
        <w:t>Szczegółowa i uważna analiza wszystkich powyższych uwarunkowań, w odniesieniu do planowanej inwestycji, potwierdziła, że rodzaj, skal</w:t>
      </w:r>
      <w:r w:rsidR="00F550BA" w:rsidRPr="00372EC0">
        <w:rPr>
          <w:rFonts w:ascii="Times New Roman" w:eastAsia="Tahoma" w:hAnsi="Times New Roman" w:cs="Times New Roman"/>
          <w:sz w:val="24"/>
          <w:szCs w:val="24"/>
          <w:lang w:eastAsia="zh-CN"/>
        </w:rPr>
        <w:t xml:space="preserve">a i usytuowanie przedsięwzięcia oraz </w:t>
      </w:r>
      <w:r w:rsidRPr="00372EC0">
        <w:rPr>
          <w:rFonts w:ascii="Times New Roman" w:eastAsia="Tahoma" w:hAnsi="Times New Roman" w:cs="Times New Roman"/>
          <w:sz w:val="24"/>
          <w:szCs w:val="24"/>
          <w:lang w:eastAsia="zh-CN"/>
        </w:rPr>
        <w:t xml:space="preserve"> przewidywana ilość substancji i energii wprowadzonych do środowiska, nie będą stanowić zagrożenia dla stanu środowiska oraz zdrowia ludzi. Stąd też postanowiono o odstąpieniu od obowiązku przeprowadzenia oceny oddziaływania na środowisko.</w:t>
      </w:r>
    </w:p>
    <w:p w:rsidR="00372EC0" w:rsidRDefault="00372EC0" w:rsidP="00372EC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eastAsia="zh-CN"/>
        </w:rPr>
      </w:pPr>
      <w:r w:rsidRPr="00372EC0">
        <w:rPr>
          <w:rFonts w:ascii="Times New Roman" w:eastAsia="Tahoma" w:hAnsi="Times New Roman" w:cs="Times New Roman"/>
          <w:bCs/>
          <w:sz w:val="24"/>
          <w:szCs w:val="24"/>
          <w:lang w:eastAsia="zh-CN"/>
        </w:rPr>
        <w:t xml:space="preserve">Jednocześnie, planowana inwestycja wiąże się z określonym odziaływaniem na środowisko, dlatego </w:t>
      </w:r>
      <w:r w:rsidRPr="00372EC0">
        <w:rPr>
          <w:rFonts w:ascii="Times New Roman" w:eastAsia="Tahoma" w:hAnsi="Times New Roman" w:cs="Times New Roman"/>
          <w:sz w:val="24"/>
          <w:szCs w:val="24"/>
          <w:lang w:eastAsia="zh-CN"/>
        </w:rPr>
        <w:t>aby zapewnić ograniczenie uciążliwości na etapie realizacji przedsięwzięcia jak i w fazie jego eksploatacji, ustalono w niniejszej decyzji środowiskowe uwarunkowania.</w:t>
      </w:r>
    </w:p>
    <w:p w:rsidR="00584CBA" w:rsidRPr="00217160" w:rsidRDefault="00217160" w:rsidP="0021716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ahoma" w:hAnsi="Times New Roman" w:cs="Times New Roman"/>
          <w:bCs/>
          <w:sz w:val="24"/>
          <w:szCs w:val="24"/>
          <w:lang w:eastAsia="zh-CN"/>
        </w:rPr>
      </w:pPr>
      <w:r w:rsidRPr="00217160">
        <w:rPr>
          <w:rFonts w:ascii="Times New Roman" w:eastAsia="Tahoma" w:hAnsi="Times New Roman" w:cs="Times New Roman"/>
          <w:bCs/>
          <w:sz w:val="24"/>
          <w:szCs w:val="24"/>
          <w:lang w:eastAsia="zh-CN"/>
        </w:rPr>
        <w:t>Istotne jest, iż uciążliwości ze strony inwestycji nie będą znaczące dzięki zaproponowanym sposobom ograniczania emisji zanieczyszczeń pyłowych i gazowych oraz minimalizacji oddziaływań akustycznych.</w:t>
      </w:r>
    </w:p>
    <w:p w:rsidR="0093694B" w:rsidRDefault="0093694B" w:rsidP="0093694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ahoma" w:hAnsi="Times New Roman" w:cs="Times New Roman"/>
          <w:bCs/>
          <w:sz w:val="24"/>
          <w:szCs w:val="24"/>
          <w:lang w:eastAsia="zh-CN"/>
        </w:rPr>
      </w:pPr>
      <w:r w:rsidRPr="0093694B">
        <w:rPr>
          <w:rFonts w:ascii="Times New Roman" w:eastAsia="Tahoma" w:hAnsi="Times New Roman" w:cs="Times New Roman"/>
          <w:bCs/>
          <w:sz w:val="24"/>
          <w:szCs w:val="24"/>
          <w:lang w:eastAsia="zh-CN"/>
        </w:rPr>
        <w:t>Na etapie realizacji przedsięwzięcia właściwie zorganizowane zaplecze budowy i baza sprzętowa</w:t>
      </w:r>
      <w:r>
        <w:rPr>
          <w:rFonts w:ascii="Times New Roman" w:eastAsia="Tahoma" w:hAnsi="Times New Roman" w:cs="Times New Roman"/>
          <w:bCs/>
          <w:sz w:val="24"/>
          <w:szCs w:val="24"/>
          <w:lang w:eastAsia="zh-CN"/>
        </w:rPr>
        <w:t xml:space="preserve">, </w:t>
      </w:r>
      <w:r w:rsidRPr="0093694B">
        <w:rPr>
          <w:rFonts w:ascii="Times New Roman" w:eastAsia="Tahoma" w:hAnsi="Times New Roman" w:cs="Times New Roman"/>
          <w:bCs/>
          <w:sz w:val="24"/>
          <w:szCs w:val="24"/>
          <w:lang w:eastAsia="zh-CN"/>
        </w:rPr>
        <w:t>stosowanie sprawnego technicznie sprzętu i środków</w:t>
      </w:r>
      <w:r w:rsidR="003E3861">
        <w:rPr>
          <w:rFonts w:ascii="Times New Roman" w:eastAsia="Tahoma" w:hAnsi="Times New Roman" w:cs="Times New Roman"/>
          <w:bCs/>
          <w:sz w:val="24"/>
          <w:szCs w:val="24"/>
          <w:lang w:eastAsia="zh-CN"/>
        </w:rPr>
        <w:t xml:space="preserve"> transportu, </w:t>
      </w:r>
      <w:r>
        <w:rPr>
          <w:rFonts w:ascii="Times New Roman" w:eastAsia="Tahoma" w:hAnsi="Times New Roman" w:cs="Times New Roman"/>
          <w:bCs/>
          <w:sz w:val="24"/>
          <w:szCs w:val="24"/>
          <w:lang w:eastAsia="zh-CN"/>
        </w:rPr>
        <w:t>oszczędne korzystanie z terenu oraz minimalne przekształcenie jego powierzchni</w:t>
      </w:r>
      <w:r w:rsidRPr="0093694B">
        <w:rPr>
          <w:rFonts w:ascii="Times New Roman" w:eastAsia="Tahoma" w:hAnsi="Times New Roman" w:cs="Times New Roman"/>
          <w:bCs/>
          <w:sz w:val="24"/>
          <w:szCs w:val="24"/>
          <w:lang w:eastAsia="zh-CN"/>
        </w:rPr>
        <w:t>, pozwolą na ograniczenie uciążliwości i niekorzystnego oddziaływania inwestycji.</w:t>
      </w:r>
    </w:p>
    <w:p w:rsidR="0093694B" w:rsidRDefault="0093694B" w:rsidP="0093694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ahoma" w:hAnsi="Times New Roman" w:cs="Times New Roman"/>
          <w:bCs/>
          <w:sz w:val="24"/>
          <w:szCs w:val="24"/>
          <w:lang w:eastAsia="zh-CN"/>
        </w:rPr>
      </w:pPr>
      <w:r w:rsidRPr="0093694B">
        <w:rPr>
          <w:rFonts w:ascii="Times New Roman" w:eastAsia="Tahoma" w:hAnsi="Times New Roman" w:cs="Times New Roman"/>
          <w:bCs/>
          <w:sz w:val="24"/>
          <w:szCs w:val="24"/>
          <w:lang w:eastAsia="zh-CN"/>
        </w:rPr>
        <w:t>Teren budowy zostanie zabezpieczony przed dostępem zwierząt oraz przed powstawaniem pułapek dla małych zwierząt. Zapewnione zostanie również swobodne przemieszczanie się zwierząt ze stref zagrożenia.</w:t>
      </w:r>
    </w:p>
    <w:p w:rsidR="007D4897" w:rsidRPr="00367EC1" w:rsidRDefault="007D4897" w:rsidP="0093694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ahoma" w:hAnsi="Times New Roman" w:cs="Times New Roman"/>
          <w:bCs/>
          <w:sz w:val="24"/>
          <w:szCs w:val="24"/>
          <w:lang w:eastAsia="zh-CN"/>
        </w:rPr>
      </w:pPr>
      <w:r w:rsidRPr="00367EC1">
        <w:rPr>
          <w:rFonts w:ascii="Times New Roman" w:eastAsia="Tahoma" w:hAnsi="Times New Roman" w:cs="Times New Roman"/>
          <w:bCs/>
          <w:sz w:val="24"/>
          <w:szCs w:val="24"/>
          <w:lang w:eastAsia="zh-CN"/>
        </w:rPr>
        <w:t xml:space="preserve">Aby uniknąć konieczności odwadniania wykopów zalecono prowadzenie prac ziemnych w okresach bezdeszczowych, natomiast w sytuacji gdy jednak zajdzie </w:t>
      </w:r>
      <w:r w:rsidR="00367EC1" w:rsidRPr="00367EC1">
        <w:rPr>
          <w:rFonts w:ascii="Times New Roman" w:eastAsia="Tahoma" w:hAnsi="Times New Roman" w:cs="Times New Roman"/>
          <w:bCs/>
          <w:sz w:val="24"/>
          <w:szCs w:val="24"/>
          <w:lang w:eastAsia="zh-CN"/>
        </w:rPr>
        <w:t>taka potrzeba, wykonawca ograniczy te prace do minimum, bez konieczności trwałego obniżenia poziomu wód gruntowych, z wykluczeniem negatywnego oddziaływania na grunty sąsiednie</w:t>
      </w:r>
      <w:r w:rsidR="00367EC1">
        <w:rPr>
          <w:rFonts w:ascii="Times New Roman" w:eastAsia="Tahoma" w:hAnsi="Times New Roman" w:cs="Times New Roman"/>
          <w:bCs/>
          <w:sz w:val="24"/>
          <w:szCs w:val="24"/>
          <w:lang w:eastAsia="zh-CN"/>
        </w:rPr>
        <w:t>.</w:t>
      </w:r>
    </w:p>
    <w:p w:rsidR="00C708FC" w:rsidRDefault="0093694B" w:rsidP="00C708F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ahoma" w:hAnsi="Times New Roman" w:cs="Times New Roman"/>
          <w:bCs/>
          <w:sz w:val="24"/>
          <w:szCs w:val="24"/>
          <w:lang w:eastAsia="zh-CN"/>
        </w:rPr>
      </w:pPr>
      <w:r w:rsidRPr="0093694B">
        <w:rPr>
          <w:rFonts w:ascii="Times New Roman" w:eastAsia="Tahoma" w:hAnsi="Times New Roman" w:cs="Times New Roman"/>
          <w:bCs/>
          <w:sz w:val="24"/>
          <w:szCs w:val="24"/>
          <w:lang w:eastAsia="zh-CN"/>
        </w:rPr>
        <w:t>W celu minimalizacji emisji hałasu do środowiska, z terenu wnioskowanej inwestycji, przewidziano prowadzenie prac budowlan</w:t>
      </w:r>
      <w:r>
        <w:rPr>
          <w:rFonts w:ascii="Times New Roman" w:eastAsia="Tahoma" w:hAnsi="Times New Roman" w:cs="Times New Roman"/>
          <w:bCs/>
          <w:sz w:val="24"/>
          <w:szCs w:val="24"/>
          <w:lang w:eastAsia="zh-CN"/>
        </w:rPr>
        <w:t xml:space="preserve">ych wyłącznie w porze dziennej oraz </w:t>
      </w:r>
      <w:r w:rsidRPr="0093694B">
        <w:rPr>
          <w:rFonts w:ascii="Times New Roman" w:eastAsia="Tahoma" w:hAnsi="Times New Roman" w:cs="Times New Roman"/>
          <w:bCs/>
          <w:sz w:val="24"/>
          <w:szCs w:val="24"/>
          <w:lang w:eastAsia="zh-CN"/>
        </w:rPr>
        <w:t>utrzymywanie w wysokiej sprawności maszyn i urządzeń oraz ograniczenie postoju pojazdów na biegu jałowym.</w:t>
      </w:r>
    </w:p>
    <w:p w:rsidR="00C708FC" w:rsidRDefault="00C708FC" w:rsidP="00C708F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ahoma" w:hAnsi="Times New Roman" w:cs="Times New Roman"/>
          <w:bCs/>
          <w:sz w:val="24"/>
          <w:szCs w:val="24"/>
          <w:lang w:eastAsia="zh-CN"/>
        </w:rPr>
      </w:pPr>
      <w:r w:rsidRPr="00C708FC">
        <w:rPr>
          <w:rFonts w:ascii="Times New Roman" w:eastAsia="Tahoma" w:hAnsi="Times New Roman" w:cs="Times New Roman"/>
          <w:bCs/>
          <w:sz w:val="24"/>
          <w:szCs w:val="24"/>
          <w:lang w:eastAsia="zh-CN"/>
        </w:rPr>
        <w:t>W trosce o środowisko wodno-gruntowe, przewidziano, iż ścieki socjalno-bytowe powstające w trakcie prac budowlanych odprowadzane będą do szczelnych zbiorników bezodpływowych (przenośnych sanitariatów), systematyczne opróżnianych przez firmy prowadzące działalność w tym zakresie.</w:t>
      </w:r>
    </w:p>
    <w:p w:rsidR="007D4897" w:rsidRDefault="00584CBA" w:rsidP="00584CB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ahoma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ahoma" w:hAnsi="Times New Roman" w:cs="Times New Roman"/>
          <w:bCs/>
          <w:sz w:val="24"/>
          <w:szCs w:val="24"/>
          <w:lang w:eastAsia="zh-CN"/>
        </w:rPr>
        <w:t>Prawidłowy s</w:t>
      </w:r>
      <w:r w:rsidRPr="00584CBA">
        <w:rPr>
          <w:rFonts w:ascii="Times New Roman" w:eastAsia="Tahoma" w:hAnsi="Times New Roman" w:cs="Times New Roman"/>
          <w:bCs/>
          <w:sz w:val="24"/>
          <w:szCs w:val="24"/>
          <w:lang w:eastAsia="zh-CN"/>
        </w:rPr>
        <w:t>posób postępowania z powstającymi w trakcie realiz</w:t>
      </w:r>
      <w:r>
        <w:rPr>
          <w:rFonts w:ascii="Times New Roman" w:eastAsia="Tahoma" w:hAnsi="Times New Roman" w:cs="Times New Roman"/>
          <w:bCs/>
          <w:sz w:val="24"/>
          <w:szCs w:val="24"/>
          <w:lang w:eastAsia="zh-CN"/>
        </w:rPr>
        <w:t xml:space="preserve">acji inwestycji odpadami, </w:t>
      </w:r>
      <w:r w:rsidRPr="00584CBA">
        <w:rPr>
          <w:rFonts w:ascii="Times New Roman" w:eastAsia="Tahoma" w:hAnsi="Times New Roman" w:cs="Times New Roman"/>
          <w:bCs/>
          <w:sz w:val="24"/>
          <w:szCs w:val="24"/>
          <w:lang w:eastAsia="zh-CN"/>
        </w:rPr>
        <w:t>zgo</w:t>
      </w:r>
      <w:r>
        <w:rPr>
          <w:rFonts w:ascii="Times New Roman" w:eastAsia="Tahoma" w:hAnsi="Times New Roman" w:cs="Times New Roman"/>
          <w:bCs/>
          <w:sz w:val="24"/>
          <w:szCs w:val="24"/>
          <w:lang w:eastAsia="zh-CN"/>
        </w:rPr>
        <w:t xml:space="preserve">dny z obowiązującymi przepisami, pozwoli na właściwą ochronę gleby i wód. </w:t>
      </w:r>
    </w:p>
    <w:p w:rsidR="00372EC0" w:rsidRPr="00C708FC" w:rsidRDefault="00C708FC" w:rsidP="00C708F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ahoma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ahoma" w:hAnsi="Times New Roman" w:cs="Times New Roman"/>
          <w:bCs/>
          <w:sz w:val="24"/>
          <w:szCs w:val="24"/>
          <w:lang w:eastAsia="zh-CN"/>
        </w:rPr>
        <w:t>Podczas</w:t>
      </w:r>
      <w:r w:rsidR="0093694B">
        <w:rPr>
          <w:rFonts w:ascii="Times New Roman" w:eastAsia="Tahoma" w:hAnsi="Times New Roman" w:cs="Times New Roman"/>
          <w:bCs/>
          <w:sz w:val="24"/>
          <w:szCs w:val="24"/>
          <w:lang w:eastAsia="zh-CN"/>
        </w:rPr>
        <w:t xml:space="preserve"> eksploatacji przedsięwzięcia, w celu</w:t>
      </w:r>
      <w:r>
        <w:rPr>
          <w:rFonts w:ascii="Times New Roman" w:eastAsia="Tahoma" w:hAnsi="Times New Roman" w:cs="Times New Roman"/>
          <w:bCs/>
          <w:sz w:val="24"/>
          <w:szCs w:val="24"/>
          <w:lang w:eastAsia="zh-CN"/>
        </w:rPr>
        <w:t xml:space="preserve"> </w:t>
      </w:r>
      <w:r w:rsidR="00372EC0" w:rsidRPr="00C708FC">
        <w:rPr>
          <w:rFonts w:ascii="Times New Roman" w:eastAsia="Tahoma" w:hAnsi="Times New Roman" w:cs="Times New Roman"/>
          <w:bCs/>
          <w:sz w:val="24"/>
          <w:szCs w:val="24"/>
          <w:lang w:eastAsia="zh-CN"/>
        </w:rPr>
        <w:t xml:space="preserve">ograniczenia emisji zanieczyszczeń do powietrza, na terenie zakładu wykorzystywane będą wyłącznie maszyny, urządzenia i instalacje </w:t>
      </w:r>
      <w:r w:rsidR="0093694B" w:rsidRPr="00C708FC">
        <w:rPr>
          <w:rFonts w:ascii="Times New Roman" w:eastAsia="Tahoma" w:hAnsi="Times New Roman" w:cs="Times New Roman"/>
          <w:bCs/>
          <w:sz w:val="24"/>
          <w:szCs w:val="24"/>
          <w:lang w:eastAsia="zh-CN"/>
        </w:rPr>
        <w:t xml:space="preserve">energooszczędne, </w:t>
      </w:r>
      <w:r w:rsidR="00372EC0" w:rsidRPr="00C708FC">
        <w:rPr>
          <w:rFonts w:ascii="Times New Roman" w:eastAsia="Tahoma" w:hAnsi="Times New Roman" w:cs="Times New Roman"/>
          <w:bCs/>
          <w:sz w:val="24"/>
          <w:szCs w:val="24"/>
          <w:lang w:eastAsia="zh-CN"/>
        </w:rPr>
        <w:t xml:space="preserve">niskoemisyjne, w dobrym stanie technicznym i posiadające ważne przeglądy. Do celów grzewczych wykorzystywane będą </w:t>
      </w:r>
      <w:r w:rsidRPr="00C708FC">
        <w:rPr>
          <w:rFonts w:ascii="Times New Roman" w:eastAsia="Tahoma" w:hAnsi="Times New Roman" w:cs="Times New Roman"/>
          <w:bCs/>
          <w:sz w:val="24"/>
          <w:szCs w:val="24"/>
          <w:lang w:eastAsia="zh-CN"/>
        </w:rPr>
        <w:t>aparaty grzewcze oraz kocioł energetyczny</w:t>
      </w:r>
      <w:r w:rsidR="00372EC0" w:rsidRPr="00C708FC">
        <w:rPr>
          <w:rFonts w:ascii="Times New Roman" w:eastAsia="Tahoma" w:hAnsi="Times New Roman" w:cs="Times New Roman"/>
          <w:bCs/>
          <w:sz w:val="24"/>
          <w:szCs w:val="24"/>
          <w:lang w:eastAsia="zh-CN"/>
        </w:rPr>
        <w:t>, wykorzystujące jako paliwo gaz ziemny. Drogi, place</w:t>
      </w:r>
      <w:r w:rsidRPr="00C708FC">
        <w:rPr>
          <w:rFonts w:ascii="Times New Roman" w:eastAsia="Tahoma" w:hAnsi="Times New Roman" w:cs="Times New Roman"/>
          <w:bCs/>
          <w:sz w:val="24"/>
          <w:szCs w:val="24"/>
          <w:lang w:eastAsia="zh-CN"/>
        </w:rPr>
        <w:t>, chodniki</w:t>
      </w:r>
      <w:r w:rsidR="00372EC0" w:rsidRPr="00C708FC">
        <w:rPr>
          <w:rFonts w:ascii="Times New Roman" w:eastAsia="Tahoma" w:hAnsi="Times New Roman" w:cs="Times New Roman"/>
          <w:bCs/>
          <w:sz w:val="24"/>
          <w:szCs w:val="24"/>
          <w:lang w:eastAsia="zh-CN"/>
        </w:rPr>
        <w:t xml:space="preserve"> oraz miejsca postojowe w obrębie zakładu będą na bieżąco utrzymywane w czystości.</w:t>
      </w:r>
    </w:p>
    <w:p w:rsidR="00C708FC" w:rsidRDefault="00C708FC" w:rsidP="00C708F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ahoma" w:hAnsi="Times New Roman" w:cs="Times New Roman"/>
          <w:bCs/>
          <w:sz w:val="24"/>
          <w:szCs w:val="24"/>
          <w:lang w:eastAsia="zh-CN"/>
        </w:rPr>
      </w:pPr>
      <w:r w:rsidRPr="00C708FC">
        <w:rPr>
          <w:rFonts w:ascii="Times New Roman" w:eastAsia="Tahoma" w:hAnsi="Times New Roman" w:cs="Times New Roman"/>
          <w:bCs/>
          <w:sz w:val="24"/>
          <w:szCs w:val="24"/>
          <w:lang w:eastAsia="zh-CN"/>
        </w:rPr>
        <w:t>Aby ograniczyć uciążliwości ze strony hałasu, na terenie zakładu wykorzystywane będą nowoczesne maszyny, urządzenia i instalacje o obniżonej mocy akustycznej, poddawane systematycznym przeglądom oraz naprawom.</w:t>
      </w:r>
    </w:p>
    <w:p w:rsidR="00372EC0" w:rsidRPr="00F15A06" w:rsidRDefault="00F15A06" w:rsidP="00F15A0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ahoma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ahoma" w:hAnsi="Times New Roman" w:cs="Times New Roman"/>
          <w:bCs/>
          <w:sz w:val="24"/>
          <w:szCs w:val="24"/>
          <w:lang w:eastAsia="zh-CN"/>
        </w:rPr>
        <w:t xml:space="preserve">W celu zabezpieczenia jakości wód powierzchniowych, przewidziano, że  </w:t>
      </w:r>
      <w:r w:rsidRPr="00F15A06">
        <w:rPr>
          <w:rFonts w:ascii="Times New Roman" w:eastAsia="Tahoma" w:hAnsi="Times New Roman" w:cs="Times New Roman"/>
          <w:bCs/>
          <w:sz w:val="24"/>
          <w:szCs w:val="24"/>
          <w:lang w:eastAsia="zh-CN"/>
        </w:rPr>
        <w:t>n</w:t>
      </w:r>
      <w:r w:rsidR="00372EC0" w:rsidRPr="00F15A06">
        <w:rPr>
          <w:rFonts w:ascii="Times New Roman" w:eastAsia="Tahoma" w:hAnsi="Times New Roman" w:cs="Times New Roman"/>
          <w:bCs/>
          <w:sz w:val="24"/>
          <w:szCs w:val="24"/>
          <w:lang w:eastAsia="zh-CN"/>
        </w:rPr>
        <w:t>ieczystości ciekłe powstające w zakładzie, przed odprowadzeniem do odbiornika, będą oczyszczane w biologiczno-mechanicznej oczyszczalni ścieków. Natomiast wody opadowe i roztopowe z powierzchni utwardzonych, ujęte zostaną w wewnętrzny system kanalizacji deszczowej, a przed odprowadzeniem do odbiornika, będą oczyszczane w wysokosprawnym separatorze z osadnikiem.</w:t>
      </w:r>
    </w:p>
    <w:p w:rsidR="00372EC0" w:rsidRPr="00584CBA" w:rsidRDefault="00372EC0" w:rsidP="00372EC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ahoma" w:hAnsi="Times New Roman" w:cs="Times New Roman"/>
          <w:bCs/>
          <w:sz w:val="24"/>
          <w:szCs w:val="24"/>
          <w:lang w:eastAsia="zh-CN"/>
        </w:rPr>
      </w:pPr>
      <w:r w:rsidRPr="00584CBA">
        <w:rPr>
          <w:rFonts w:ascii="Times New Roman" w:eastAsia="Tahoma" w:hAnsi="Times New Roman" w:cs="Times New Roman"/>
          <w:bCs/>
          <w:sz w:val="24"/>
          <w:szCs w:val="24"/>
          <w:lang w:eastAsia="zh-CN"/>
        </w:rPr>
        <w:t>Powstające na terenie zakładu odpady zbierane będą w sposób selektywny, w wyznaczonych do tego miejscach, w odpowiednio przystosowanych i oznakowanych kontenerach i pojemnikach, dostosowanych do danego rodzaju odpadu, zwłaszcza odpadów niebezpiecznych. Zebrane odpady będą przekazywane do odzysku lub unieszkodliwiania wyłącznie podmiotom posiadającym stosowne zezwolenie na prowadzenie działalności w przedmiotowym zakresie.</w:t>
      </w:r>
    </w:p>
    <w:p w:rsidR="00584CBA" w:rsidRPr="00367EC1" w:rsidRDefault="00372EC0" w:rsidP="00367EC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ahoma" w:hAnsi="Times New Roman" w:cs="Times New Roman"/>
          <w:bCs/>
          <w:sz w:val="24"/>
          <w:szCs w:val="24"/>
          <w:lang w:eastAsia="zh-CN"/>
        </w:rPr>
      </w:pPr>
      <w:r w:rsidRPr="007D4897">
        <w:rPr>
          <w:rFonts w:ascii="Times New Roman" w:eastAsia="Tahoma" w:hAnsi="Times New Roman" w:cs="Times New Roman"/>
          <w:bCs/>
          <w:sz w:val="24"/>
          <w:szCs w:val="24"/>
          <w:lang w:eastAsia="zh-CN"/>
        </w:rPr>
        <w:t xml:space="preserve">Woda na potrzeby socjalno-bytowe pracowników oraz na potrzeby utrzymania czystości </w:t>
      </w:r>
      <w:r w:rsidR="00584CBA" w:rsidRPr="007D4897">
        <w:rPr>
          <w:rFonts w:ascii="Times New Roman" w:eastAsia="Tahoma" w:hAnsi="Times New Roman" w:cs="Times New Roman"/>
          <w:bCs/>
          <w:sz w:val="24"/>
          <w:szCs w:val="24"/>
          <w:lang w:eastAsia="zh-CN"/>
        </w:rPr>
        <w:t>będzie pobierana z istniejącej</w:t>
      </w:r>
      <w:r w:rsidRPr="007D4897">
        <w:rPr>
          <w:rFonts w:ascii="Times New Roman" w:eastAsia="Tahoma" w:hAnsi="Times New Roman" w:cs="Times New Roman"/>
          <w:bCs/>
          <w:sz w:val="24"/>
          <w:szCs w:val="24"/>
          <w:lang w:eastAsia="zh-CN"/>
        </w:rPr>
        <w:t xml:space="preserve"> studni głębinowej</w:t>
      </w:r>
      <w:r w:rsidR="00217160" w:rsidRPr="007D4897">
        <w:rPr>
          <w:rFonts w:ascii="Times New Roman" w:eastAsia="Tahoma" w:hAnsi="Times New Roman" w:cs="Times New Roman"/>
          <w:bCs/>
          <w:sz w:val="24"/>
          <w:szCs w:val="24"/>
          <w:lang w:eastAsia="zh-CN"/>
        </w:rPr>
        <w:t xml:space="preserve"> – przydatność wody do spożycia przez ludzi </w:t>
      </w:r>
      <w:r w:rsidR="00217160" w:rsidRPr="007D4897">
        <w:rPr>
          <w:rFonts w:ascii="Times New Roman" w:eastAsia="Tahoma" w:hAnsi="Times New Roman" w:cs="Times New Roman"/>
          <w:bCs/>
          <w:sz w:val="24"/>
          <w:szCs w:val="24"/>
          <w:lang w:eastAsia="zh-CN"/>
        </w:rPr>
        <w:lastRenderedPageBreak/>
        <w:t>potwierdzana będzie stosownymi badaniami</w:t>
      </w:r>
      <w:r w:rsidR="00584CBA" w:rsidRPr="007D4897">
        <w:rPr>
          <w:rFonts w:ascii="Times New Roman" w:eastAsia="Tahoma" w:hAnsi="Times New Roman" w:cs="Times New Roman"/>
          <w:bCs/>
          <w:sz w:val="24"/>
          <w:szCs w:val="24"/>
          <w:lang w:eastAsia="zh-CN"/>
        </w:rPr>
        <w:t>.</w:t>
      </w:r>
    </w:p>
    <w:p w:rsidR="0050494C" w:rsidRPr="00687617" w:rsidRDefault="0050494C" w:rsidP="0050494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7617">
        <w:rPr>
          <w:rFonts w:ascii="Times New Roman" w:hAnsi="Times New Roman" w:cs="Times New Roman"/>
          <w:bCs/>
          <w:sz w:val="24"/>
          <w:szCs w:val="24"/>
        </w:rPr>
        <w:t>Określone w niniejszej decyzji warunki dla przedsięwzięcia w zakresie ochrony środowiska oraz zdrowia ludzi wynikają z obowiązujących regulacji prawnych oraz ustaleń przedłożonych w karcie informacyjnej przedsięwzięcia i według Wójta Gminy Buczkowice w pełni zabezpieczą stan środowiska w rejonie oddziaływania inwestycji.</w:t>
      </w:r>
    </w:p>
    <w:p w:rsidR="00F917C1" w:rsidRPr="00687617" w:rsidRDefault="00F917C1" w:rsidP="00F917C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7617">
        <w:rPr>
          <w:rFonts w:ascii="Times New Roman" w:hAnsi="Times New Roman" w:cs="Times New Roman"/>
          <w:bCs/>
          <w:sz w:val="24"/>
          <w:szCs w:val="24"/>
        </w:rPr>
        <w:t>W trakcie trwającego postępowania administracyjnego, strony miały możliwość wglądu do dokumentacji sprawy. Do dnia wydania niniejszej decyzji żadna ze stron nie wniosła uwag, wniosków oraz zastrzeżeń.</w:t>
      </w:r>
    </w:p>
    <w:p w:rsidR="00367EC1" w:rsidRPr="00687617" w:rsidRDefault="00367EC1" w:rsidP="002B230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7617">
        <w:rPr>
          <w:rFonts w:ascii="Times New Roman" w:hAnsi="Times New Roman" w:cs="Times New Roman"/>
          <w:bCs/>
          <w:sz w:val="24"/>
          <w:szCs w:val="24"/>
        </w:rPr>
        <w:t>W niniejszej decyzji uwzględniono wszystkie warunki realizacji przedsięwzięcia określone przez Dyrektora Zarządu Zlewni w Katowicach</w:t>
      </w:r>
      <w:r w:rsidR="002B230F" w:rsidRPr="00687617">
        <w:rPr>
          <w:rFonts w:ascii="Times New Roman" w:hAnsi="Times New Roman" w:cs="Times New Roman"/>
          <w:bCs/>
          <w:sz w:val="24"/>
          <w:szCs w:val="24"/>
        </w:rPr>
        <w:t xml:space="preserve"> w opinii nr GL.ZZŚ.2.435.2.2021.MRW z dnia 15.02.2021</w:t>
      </w:r>
      <w:r w:rsidRPr="00687617">
        <w:rPr>
          <w:rFonts w:ascii="Times New Roman" w:hAnsi="Times New Roman" w:cs="Times New Roman"/>
          <w:bCs/>
          <w:sz w:val="24"/>
          <w:szCs w:val="24"/>
        </w:rPr>
        <w:t xml:space="preserve">, przy czym część z nich </w:t>
      </w:r>
      <w:r w:rsidR="002B230F" w:rsidRPr="00687617">
        <w:rPr>
          <w:rFonts w:ascii="Times New Roman" w:hAnsi="Times New Roman" w:cs="Times New Roman"/>
          <w:bCs/>
          <w:sz w:val="24"/>
          <w:szCs w:val="24"/>
        </w:rPr>
        <w:t>zamieszczono</w:t>
      </w:r>
      <w:r w:rsidRPr="00687617">
        <w:rPr>
          <w:rFonts w:ascii="Times New Roman" w:hAnsi="Times New Roman" w:cs="Times New Roman"/>
          <w:bCs/>
          <w:sz w:val="24"/>
          <w:szCs w:val="24"/>
        </w:rPr>
        <w:t xml:space="preserve"> w pouczeniu</w:t>
      </w:r>
      <w:r w:rsidR="002B230F" w:rsidRPr="00687617">
        <w:rPr>
          <w:rFonts w:ascii="Times New Roman" w:hAnsi="Times New Roman" w:cs="Times New Roman"/>
          <w:bCs/>
          <w:sz w:val="24"/>
          <w:szCs w:val="24"/>
        </w:rPr>
        <w:t>, ponieważ dotyczą wymagań wynikających wprost z obowiązujących aktów prawnych.</w:t>
      </w:r>
    </w:p>
    <w:p w:rsidR="00380D5C" w:rsidRPr="00687617" w:rsidRDefault="00380D5C" w:rsidP="00F917C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7617">
        <w:rPr>
          <w:rFonts w:ascii="Times New Roman" w:hAnsi="Times New Roman" w:cs="Times New Roman"/>
          <w:bCs/>
          <w:sz w:val="24"/>
          <w:szCs w:val="24"/>
        </w:rPr>
        <w:t>Regionalny Dyrektor Ochrony Środowiska w Katowicach</w:t>
      </w:r>
      <w:r w:rsidR="002B230F" w:rsidRPr="00687617">
        <w:rPr>
          <w:rFonts w:ascii="Times New Roman" w:hAnsi="Times New Roman" w:cs="Times New Roman"/>
          <w:bCs/>
          <w:sz w:val="24"/>
          <w:szCs w:val="24"/>
        </w:rPr>
        <w:t>, w swojej opinii nie wskazał</w:t>
      </w:r>
      <w:r w:rsidRPr="00687617">
        <w:rPr>
          <w:rFonts w:ascii="Times New Roman" w:hAnsi="Times New Roman" w:cs="Times New Roman"/>
          <w:bCs/>
          <w:sz w:val="24"/>
          <w:szCs w:val="24"/>
        </w:rPr>
        <w:t xml:space="preserve"> na konieczność określenia w decyzji o środowiskowych uwarunkowaniach warunków lub wymagań, o których mowa w art. 82 ust. 1 pkt 1 lit. b lub c, lub nałożenia obowiązków działań, o których mowa w art. 82 ust. 1 pkt 2 lit. b lub c ustawy z dnia 3 października 2008r. o udostępnianiu informacji o środowisku i jego ochronie, udziale społeczeństwa w ochronie środowiska oraz o ocenach oddziaływa</w:t>
      </w:r>
      <w:r w:rsidR="00870E0B" w:rsidRPr="00687617">
        <w:rPr>
          <w:rFonts w:ascii="Times New Roman" w:hAnsi="Times New Roman" w:cs="Times New Roman"/>
          <w:bCs/>
          <w:sz w:val="24"/>
          <w:szCs w:val="24"/>
        </w:rPr>
        <w:t>nia na środowisko (Dz. U. z 2021r., poz. 247</w:t>
      </w:r>
      <w:r w:rsidRPr="00687617">
        <w:rPr>
          <w:rFonts w:ascii="Times New Roman" w:hAnsi="Times New Roman" w:cs="Times New Roman"/>
          <w:bCs/>
          <w:sz w:val="24"/>
          <w:szCs w:val="24"/>
        </w:rPr>
        <w:t>)</w:t>
      </w:r>
      <w:r w:rsidR="008417CC" w:rsidRPr="00687617">
        <w:rPr>
          <w:rFonts w:ascii="Times New Roman" w:hAnsi="Times New Roman" w:cs="Times New Roman"/>
          <w:bCs/>
          <w:sz w:val="24"/>
          <w:szCs w:val="24"/>
        </w:rPr>
        <w:t>.</w:t>
      </w:r>
    </w:p>
    <w:p w:rsidR="00E903FE" w:rsidRPr="00687617" w:rsidRDefault="00E903FE" w:rsidP="0050494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E903FE" w:rsidRPr="00687617" w:rsidRDefault="00E903FE" w:rsidP="00E903F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ahoma" w:hAnsi="Times New Roman" w:cs="Times New Roman"/>
          <w:bCs/>
          <w:sz w:val="24"/>
          <w:szCs w:val="24"/>
          <w:lang w:eastAsia="pl-PL"/>
        </w:rPr>
      </w:pPr>
      <w:r w:rsidRPr="00687617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Wobec powyższego orzeczono jak w sentencji.</w:t>
      </w:r>
    </w:p>
    <w:p w:rsidR="00E903FE" w:rsidRPr="00687617" w:rsidRDefault="00E903FE" w:rsidP="00E903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:rsidR="00E903FE" w:rsidRPr="00687617" w:rsidRDefault="00E903FE" w:rsidP="00E903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  <w:r w:rsidRPr="00687617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Pouczenie:</w:t>
      </w:r>
    </w:p>
    <w:p w:rsidR="00E903FE" w:rsidRPr="00687617" w:rsidRDefault="00E903FE" w:rsidP="00E903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1510B6" w:rsidRPr="00687617" w:rsidRDefault="00E903FE" w:rsidP="00B659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687617">
        <w:rPr>
          <w:rFonts w:ascii="Times New Roman" w:eastAsia="Times New Roman" w:hAnsi="Times New Roman" w:cs="Times New Roman"/>
          <w:b/>
          <w:bCs/>
          <w:lang w:eastAsia="ar-SA"/>
        </w:rPr>
        <w:t>Decyzję o środowiskowych uwarunkowaniach dołącza się do wniosku o wydanie decyzji, o których mowa w art. 72 ust. 1 oraz zgłoszenia, o którym mowa w art. 72 ust. 1a ustawy</w:t>
      </w:r>
      <w:r w:rsidRPr="00687617">
        <w:rPr>
          <w:rFonts w:ascii="Times New Roman" w:eastAsia="Times New Roman" w:hAnsi="Times New Roman" w:cs="Times New Roman"/>
          <w:b/>
          <w:lang w:eastAsia="ar-SA"/>
        </w:rPr>
        <w:t xml:space="preserve"> z dnia 3 października 2008r. o udostępnianiu informacji o środowisku i jego ochronie, udziale społeczeństwa w ochronie środowiska oraz o ocenach oddziaływania na środowisko</w:t>
      </w:r>
      <w:r w:rsidRPr="00687617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="00FB106C" w:rsidRPr="00687617">
        <w:rPr>
          <w:rFonts w:ascii="Times New Roman" w:eastAsia="Times New Roman" w:hAnsi="Times New Roman" w:cs="Times New Roman"/>
          <w:b/>
          <w:lang w:eastAsia="ar-SA"/>
        </w:rPr>
        <w:t>(Dz. U. z 20</w:t>
      </w:r>
      <w:r w:rsidR="00870E0B" w:rsidRPr="00687617">
        <w:rPr>
          <w:rFonts w:ascii="Times New Roman" w:eastAsia="Times New Roman" w:hAnsi="Times New Roman" w:cs="Times New Roman"/>
          <w:b/>
          <w:lang w:eastAsia="ar-SA"/>
        </w:rPr>
        <w:t>21</w:t>
      </w:r>
      <w:r w:rsidR="00827F71" w:rsidRPr="00687617">
        <w:rPr>
          <w:rFonts w:ascii="Times New Roman" w:eastAsia="Times New Roman" w:hAnsi="Times New Roman" w:cs="Times New Roman"/>
          <w:b/>
          <w:lang w:eastAsia="ar-SA"/>
        </w:rPr>
        <w:t xml:space="preserve">r., poz. </w:t>
      </w:r>
      <w:r w:rsidR="00870E0B" w:rsidRPr="00687617">
        <w:rPr>
          <w:rFonts w:ascii="Times New Roman" w:eastAsia="Times New Roman" w:hAnsi="Times New Roman" w:cs="Times New Roman"/>
          <w:b/>
          <w:lang w:eastAsia="ar-SA"/>
        </w:rPr>
        <w:t>247</w:t>
      </w:r>
      <w:r w:rsidRPr="00687617">
        <w:rPr>
          <w:rFonts w:ascii="Times New Roman" w:eastAsia="Times New Roman" w:hAnsi="Times New Roman" w:cs="Times New Roman"/>
          <w:b/>
          <w:lang w:eastAsia="ar-SA"/>
        </w:rPr>
        <w:t>)</w:t>
      </w:r>
      <w:r w:rsidR="00382FDC" w:rsidRPr="00687617">
        <w:rPr>
          <w:rFonts w:ascii="Times New Roman" w:eastAsia="Times New Roman" w:hAnsi="Times New Roman" w:cs="Times New Roman"/>
          <w:b/>
          <w:bCs/>
          <w:lang w:eastAsia="ar-SA"/>
        </w:rPr>
        <w:t xml:space="preserve">. </w:t>
      </w:r>
    </w:p>
    <w:p w:rsidR="00E903FE" w:rsidRPr="00687617" w:rsidRDefault="001510B6" w:rsidP="00B659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687617">
        <w:rPr>
          <w:rFonts w:ascii="Times New Roman" w:hAnsi="Times New Roman" w:cs="Times New Roman"/>
          <w:b/>
          <w:shd w:val="clear" w:color="auto" w:fill="FFFFFF"/>
        </w:rPr>
        <w:t>Złożenie wniosku lub dokonanie zgłoszenia może nastąpić w terminie 10 lat od dnia, w którym decyzja o środowiskowych uwarunkowaniach stała się ostateczna, o ile strona, która złożyła wniosek o wydanie decyzji o środowiskowych uwarunkowaniach, lub podmiot, na który została przeniesiona ta decyzja, otrzymali, przed upływem 6 lat, od organu, który wydał decyzję o środowiskowych uwarunkowaniach w pierwszej instancji, stanowisko, że aktualne są warunki realizacji przedsięwzięcia określone w decyzji o środowiskowych uwarunkowaniach lub postanowieniu, o którym mowa w art. 90 ust. 1, jeżeli było wydane.</w:t>
      </w:r>
    </w:p>
    <w:p w:rsidR="00E903FE" w:rsidRPr="00687617" w:rsidRDefault="00E903FE" w:rsidP="00B659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687617">
        <w:rPr>
          <w:rFonts w:ascii="Times New Roman" w:eastAsia="Times New Roman" w:hAnsi="Times New Roman" w:cs="Times New Roman"/>
          <w:b/>
          <w:bCs/>
          <w:lang w:eastAsia="ar-SA"/>
        </w:rPr>
        <w:t>Przypomina się, iż zgo</w:t>
      </w:r>
      <w:r w:rsidR="001510B6" w:rsidRPr="00687617">
        <w:rPr>
          <w:rFonts w:ascii="Times New Roman" w:eastAsia="Times New Roman" w:hAnsi="Times New Roman" w:cs="Times New Roman"/>
          <w:b/>
          <w:bCs/>
          <w:lang w:eastAsia="ar-SA"/>
        </w:rPr>
        <w:t>dnie z art. 76 ust. 4</w:t>
      </w:r>
      <w:r w:rsidRPr="00687617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r w:rsidRPr="00687617">
        <w:rPr>
          <w:rFonts w:ascii="Times New Roman" w:eastAsia="Times New Roman" w:hAnsi="Times New Roman" w:cs="Times New Roman"/>
          <w:b/>
          <w:lang w:eastAsia="ar-SA"/>
        </w:rPr>
        <w:t>ustawy z dnia 27 kwietnia 2001r. Prawo o</w:t>
      </w:r>
      <w:r w:rsidR="001143E7" w:rsidRPr="00687617">
        <w:rPr>
          <w:rFonts w:ascii="Times New Roman" w:eastAsia="Times New Roman" w:hAnsi="Times New Roman" w:cs="Times New Roman"/>
          <w:b/>
          <w:lang w:eastAsia="ar-SA"/>
        </w:rPr>
        <w:t>chrony środowiska (Dz. U. z 2020r., poz. 1219</w:t>
      </w:r>
      <w:r w:rsidRPr="00687617">
        <w:rPr>
          <w:rFonts w:ascii="Times New Roman" w:eastAsia="Times New Roman" w:hAnsi="Times New Roman" w:cs="Times New Roman"/>
          <w:b/>
          <w:lang w:eastAsia="ar-SA"/>
        </w:rPr>
        <w:t>, z późniejszymi zmianami)</w:t>
      </w:r>
      <w:r w:rsidRPr="00687617">
        <w:rPr>
          <w:rFonts w:ascii="Times New Roman" w:eastAsia="Times New Roman" w:hAnsi="Times New Roman" w:cs="Times New Roman"/>
          <w:b/>
          <w:bCs/>
          <w:lang w:eastAsia="ar-SA"/>
        </w:rPr>
        <w:t xml:space="preserve"> na 30 dni przed terminem oddania do użytkowania nowo zbudowanego lub przebudowanego obiektu budowlanego, zespołu obiekt</w:t>
      </w:r>
      <w:r w:rsidR="00D400F5" w:rsidRPr="00687617">
        <w:rPr>
          <w:rFonts w:ascii="Times New Roman" w:eastAsia="Times New Roman" w:hAnsi="Times New Roman" w:cs="Times New Roman"/>
          <w:b/>
          <w:bCs/>
          <w:lang w:eastAsia="ar-SA"/>
        </w:rPr>
        <w:t xml:space="preserve">ów lub instalacji realizowanych </w:t>
      </w:r>
      <w:r w:rsidRPr="00687617">
        <w:rPr>
          <w:rFonts w:ascii="Times New Roman" w:eastAsia="Times New Roman" w:hAnsi="Times New Roman" w:cs="Times New Roman"/>
          <w:b/>
          <w:bCs/>
          <w:lang w:eastAsia="ar-SA"/>
        </w:rPr>
        <w:t>jako przedsięwzięcie mogące znacząco oddziaływać na środowisko, inwestor jest obowiązany poinformować wojewódzkiego inspektora ochrony środowiska o planowanym terminie:</w:t>
      </w:r>
    </w:p>
    <w:p w:rsidR="00E903FE" w:rsidRPr="00687617" w:rsidRDefault="00E903FE" w:rsidP="00E903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687617">
        <w:rPr>
          <w:rFonts w:ascii="Times New Roman" w:eastAsia="Times New Roman" w:hAnsi="Times New Roman" w:cs="Times New Roman"/>
          <w:b/>
          <w:bCs/>
          <w:lang w:eastAsia="ar-SA"/>
        </w:rPr>
        <w:t>1) oddania do użytkowania nowo zbudowanego lub przebudowanego obiektu budowlanego, zespołu obiektów lub instalacji;</w:t>
      </w:r>
    </w:p>
    <w:p w:rsidR="00B659B4" w:rsidRPr="00687617" w:rsidRDefault="00E903FE" w:rsidP="00E903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687617">
        <w:rPr>
          <w:rFonts w:ascii="Times New Roman" w:eastAsia="Times New Roman" w:hAnsi="Times New Roman" w:cs="Times New Roman"/>
          <w:b/>
          <w:bCs/>
          <w:lang w:eastAsia="ar-SA"/>
        </w:rPr>
        <w:t>2) zakończenia rozruchu instalacji, jeżeli jest on przewidywany.</w:t>
      </w:r>
    </w:p>
    <w:p w:rsidR="00E903FE" w:rsidRPr="00687617" w:rsidRDefault="00B659B4" w:rsidP="00B659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687617">
        <w:rPr>
          <w:rFonts w:ascii="Times New Roman" w:eastAsia="Times New Roman" w:hAnsi="Times New Roman" w:cs="Times New Roman"/>
          <w:b/>
          <w:bCs/>
          <w:lang w:eastAsia="ar-SA"/>
        </w:rPr>
        <w:t xml:space="preserve">Zgodnie z art. 389 </w:t>
      </w:r>
      <w:r w:rsidR="002761E8" w:rsidRPr="00687617">
        <w:rPr>
          <w:rFonts w:ascii="Times New Roman" w:eastAsia="Times New Roman" w:hAnsi="Times New Roman" w:cs="Times New Roman"/>
          <w:b/>
          <w:bCs/>
          <w:lang w:eastAsia="ar-SA"/>
        </w:rPr>
        <w:t xml:space="preserve">pkt 1, 2 i 6 </w:t>
      </w:r>
      <w:r w:rsidRPr="00687617">
        <w:rPr>
          <w:rFonts w:ascii="Times New Roman" w:eastAsia="Times New Roman" w:hAnsi="Times New Roman" w:cs="Times New Roman"/>
          <w:b/>
          <w:bCs/>
          <w:lang w:eastAsia="ar-SA"/>
        </w:rPr>
        <w:t>Ustawy z dnia 20 lipca 2017r. Prawo wodne (Dz. U. z 2020r., poz. 310, z późniejszymi zmianami)</w:t>
      </w:r>
      <w:r w:rsidR="002761E8" w:rsidRPr="00687617">
        <w:rPr>
          <w:rFonts w:ascii="Times New Roman" w:eastAsia="Times New Roman" w:hAnsi="Times New Roman" w:cs="Times New Roman"/>
          <w:b/>
          <w:bCs/>
          <w:lang w:eastAsia="ar-SA"/>
        </w:rPr>
        <w:t>, jeżeli ustawa nie stanowi inaczej, pozwolenie wodnoprawne jest wymagane na usługi wodne, szczególne korzystanie z wód oraz wykonanie urządzeń wodnych.</w:t>
      </w:r>
    </w:p>
    <w:p w:rsidR="002761E8" w:rsidRPr="00687617" w:rsidRDefault="002761E8" w:rsidP="002761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687617">
        <w:rPr>
          <w:rFonts w:ascii="Times New Roman" w:eastAsia="Times New Roman" w:hAnsi="Times New Roman" w:cs="Times New Roman"/>
          <w:b/>
          <w:bCs/>
          <w:lang w:eastAsia="ar-SA"/>
        </w:rPr>
        <w:t>Zgodnie z art. 17 ust. 1 pkt 4 w/w ustawy Prawo wodne przepisy ustawy dotyczące wykonania urządzeń wodnych</w:t>
      </w:r>
      <w:r w:rsidRPr="00687617">
        <w:rPr>
          <w:rFonts w:ascii="Open Sans" w:hAnsi="Open Sans"/>
          <w:shd w:val="clear" w:color="auto" w:fill="FFFFFF"/>
        </w:rPr>
        <w:t xml:space="preserve"> - </w:t>
      </w:r>
      <w:r w:rsidRPr="00687617">
        <w:rPr>
          <w:rFonts w:ascii="Times New Roman" w:eastAsia="Times New Roman" w:hAnsi="Times New Roman" w:cs="Times New Roman"/>
          <w:b/>
          <w:bCs/>
          <w:lang w:eastAsia="ar-SA"/>
        </w:rPr>
        <w:t>stosuje się odpowiednio do odbudowy, rozbudowy, nadbudowy, przebudowy, rozbiórki lub likwidacji tych urządzeń, z wyłączeniem robót związanych z utrzymywaniem urządzeń wodnych w celu zachowania ich funkcji.</w:t>
      </w:r>
    </w:p>
    <w:p w:rsidR="002761E8" w:rsidRPr="00687617" w:rsidRDefault="002761E8" w:rsidP="002761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687617">
        <w:rPr>
          <w:rFonts w:ascii="Times New Roman" w:eastAsia="Times New Roman" w:hAnsi="Times New Roman" w:cs="Times New Roman"/>
          <w:b/>
          <w:bCs/>
          <w:lang w:eastAsia="ar-SA"/>
        </w:rPr>
        <w:t xml:space="preserve">W przypadku konieczności odwodnienia wykopów należy uzyskać zgodę wodnoprawną w oparciu o </w:t>
      </w:r>
      <w:r w:rsidR="003C4FA0" w:rsidRPr="00687617">
        <w:rPr>
          <w:rFonts w:ascii="Times New Roman" w:eastAsia="Times New Roman" w:hAnsi="Times New Roman" w:cs="Times New Roman"/>
          <w:b/>
          <w:bCs/>
          <w:lang w:eastAsia="ar-SA"/>
        </w:rPr>
        <w:t>w/w ustawę Prawo wodne.</w:t>
      </w:r>
    </w:p>
    <w:p w:rsidR="002761E8" w:rsidRPr="00687617" w:rsidRDefault="002761E8" w:rsidP="00B659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2761E8" w:rsidRPr="00687617" w:rsidRDefault="002761E8" w:rsidP="00B659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B659B4" w:rsidRPr="00687617" w:rsidRDefault="00B659B4" w:rsidP="00E903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B659B4" w:rsidRPr="00687617" w:rsidRDefault="00B659B4" w:rsidP="00E903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E903FE" w:rsidRPr="00687617" w:rsidRDefault="00E903FE" w:rsidP="00E903FE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903FE" w:rsidRPr="00687617" w:rsidRDefault="00E903FE" w:rsidP="00E903FE">
      <w:pPr>
        <w:suppressAutoHyphens/>
        <w:spacing w:after="0" w:line="100" w:lineRule="atLeast"/>
        <w:ind w:left="-15" w:firstLine="765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  <w:r w:rsidRPr="0068761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 xml:space="preserve">Od niniejszej decyzji służy stronom prawo odwołania do Samorządowego Kolegium Odwoławczego w Bielsku-Białej za pośrednictwem Wójta Gminy Buczkowice, w terminie 14 dni od daty jej </w:t>
      </w:r>
      <w:r w:rsidR="00D80810" w:rsidRPr="0068761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otrzymania (doręczenie uważa się za dokonane po upływie czternastu dni od dnia</w:t>
      </w:r>
      <w:r w:rsidR="001143E7" w:rsidRPr="0068761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, w którym nastąpiło publiczne ogłoszenie lub udostępnienie w Biuletynie Informacji Publicznej</w:t>
      </w:r>
      <w:r w:rsidR="00D80810" w:rsidRPr="0068761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).</w:t>
      </w:r>
    </w:p>
    <w:p w:rsidR="00864608" w:rsidRPr="00687617" w:rsidRDefault="00864608" w:rsidP="00E903FE">
      <w:pPr>
        <w:suppressAutoHyphens/>
        <w:spacing w:after="0" w:line="100" w:lineRule="atLeast"/>
        <w:ind w:left="-15" w:firstLine="765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</w:p>
    <w:p w:rsidR="00864608" w:rsidRPr="00687617" w:rsidRDefault="00864608" w:rsidP="00864608">
      <w:pPr>
        <w:suppressAutoHyphens/>
        <w:spacing w:after="0" w:line="100" w:lineRule="atLeast"/>
        <w:ind w:left="-15" w:firstLine="765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6876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trakcie biegu terminu do wniesienia odwołania strona może zrzec się prawa do wniesienia odwołania od niniejszej decyzji. Z dniem doręczenia Wójtowi Gminy Buczkowice oświadczenia o zrzeczeniu się prawa do wniesienia odwołania przez ostatnią ze stron postępowania, decyzja staje się ostateczna i prawomocna, co oznacza, iż decyzja podlega natychmiastowemu wykonaniu i brak jest możliwości jej zaskarżenia do Wojewódzkiego Sądu Administracyjnego. Nie jest możliwe skuteczne cofnięcie oświadczenia o zrzeczeniu się prawa do wniesienia odwołania.</w:t>
      </w:r>
    </w:p>
    <w:p w:rsidR="00864608" w:rsidRPr="00687617" w:rsidRDefault="00864608" w:rsidP="00E903FE">
      <w:pPr>
        <w:suppressAutoHyphens/>
        <w:spacing w:after="0" w:line="100" w:lineRule="atLeast"/>
        <w:ind w:left="-15" w:firstLine="765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</w:p>
    <w:p w:rsidR="00E903FE" w:rsidRPr="00687617" w:rsidRDefault="00E903FE" w:rsidP="00E903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76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Charakterystyka przedsięwzięcia </w:t>
      </w:r>
      <w:r w:rsidR="00211195" w:rsidRPr="00687617">
        <w:rPr>
          <w:rFonts w:ascii="Times New Roman" w:eastAsia="Times New Roman" w:hAnsi="Times New Roman" w:cs="Times New Roman"/>
          <w:sz w:val="24"/>
          <w:szCs w:val="24"/>
          <w:lang w:eastAsia="ar-SA"/>
        </w:rPr>
        <w:t>stanowi, jako</w:t>
      </w:r>
      <w:r w:rsidRPr="006876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załącznik integralną część decyzji.</w:t>
      </w:r>
    </w:p>
    <w:p w:rsidR="00E903FE" w:rsidRPr="00687617" w:rsidRDefault="00E903FE" w:rsidP="00E903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382FDC" w:rsidRPr="00687617" w:rsidRDefault="00382FDC" w:rsidP="00382FDC">
      <w:pPr>
        <w:spacing w:after="0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687617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Zgodnie z częścią I pkt 45 oraz częścią IV załącznika do ustawy z dnia 16 listopada 2006r.</w:t>
      </w:r>
    </w:p>
    <w:p w:rsidR="00382FDC" w:rsidRPr="00687617" w:rsidRDefault="00382FDC" w:rsidP="00382FDC">
      <w:pPr>
        <w:spacing w:after="0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687617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o </w:t>
      </w:r>
      <w:r w:rsidR="001143E7" w:rsidRPr="00687617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opłacie skarbowej (Dz. U. z 2020r. poz. 1546</w:t>
      </w:r>
      <w:r w:rsidRPr="00687617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, z późniejszymi zmianami)</w:t>
      </w:r>
    </w:p>
    <w:p w:rsidR="00382FDC" w:rsidRPr="00687617" w:rsidRDefault="00870E0B" w:rsidP="00382FDC">
      <w:pPr>
        <w:spacing w:after="0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687617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uiszczono w dniu 17.12</w:t>
      </w:r>
      <w:r w:rsidR="000422A3" w:rsidRPr="00687617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.2020</w:t>
      </w:r>
      <w:r w:rsidR="00382FDC" w:rsidRPr="00687617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r. opłatę skarbową w wysokości 205</w:t>
      </w:r>
      <w:r w:rsidR="001725B9" w:rsidRPr="00687617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</w:t>
      </w:r>
      <w:r w:rsidR="00382FDC" w:rsidRPr="00687617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zł za wydanie niniejszej decyzji</w:t>
      </w:r>
    </w:p>
    <w:p w:rsidR="00382FDC" w:rsidRPr="00687617" w:rsidRDefault="00870E0B" w:rsidP="00382FDC">
      <w:pPr>
        <w:spacing w:after="0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687617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oraz 34</w:t>
      </w:r>
      <w:r w:rsidR="00382FDC" w:rsidRPr="00687617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zł za dokument stwierdz</w:t>
      </w:r>
      <w:r w:rsidR="000422A3" w:rsidRPr="00687617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ając</w:t>
      </w:r>
      <w:r w:rsidR="00114D21" w:rsidRPr="00687617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y udzielenie </w:t>
      </w:r>
      <w:r w:rsidRPr="00687617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dwóch pełnomocnictw</w:t>
      </w:r>
      <w:r w:rsidR="000422A3" w:rsidRPr="00687617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.</w:t>
      </w:r>
    </w:p>
    <w:p w:rsidR="00382FDC" w:rsidRPr="00687617" w:rsidRDefault="00114D21" w:rsidP="00382FDC">
      <w:pPr>
        <w:spacing w:after="0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687617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Potwierdzenie wykonanej</w:t>
      </w:r>
      <w:r w:rsidR="00382FDC" w:rsidRPr="00687617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operacji dołączono do dokumentacji sprawy.</w:t>
      </w:r>
    </w:p>
    <w:p w:rsidR="00867928" w:rsidRPr="00687617" w:rsidRDefault="00867928" w:rsidP="00867928">
      <w:pPr>
        <w:widowControl w:val="0"/>
        <w:suppressAutoHyphens/>
        <w:spacing w:after="0" w:line="360" w:lineRule="auto"/>
        <w:ind w:firstLine="6946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687617">
        <w:rPr>
          <w:rFonts w:ascii="Times New Roman" w:eastAsia="Tahoma" w:hAnsi="Times New Roman" w:cs="Times New Roman"/>
          <w:sz w:val="20"/>
          <w:szCs w:val="20"/>
        </w:rPr>
        <w:t>Z up. Wójta</w:t>
      </w:r>
    </w:p>
    <w:p w:rsidR="00867928" w:rsidRPr="00687617" w:rsidRDefault="00867928" w:rsidP="00867928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687617">
        <w:rPr>
          <w:rFonts w:ascii="Times New Roman" w:eastAsia="Tahoma" w:hAnsi="Times New Roman" w:cs="Times New Roman"/>
          <w:sz w:val="24"/>
          <w:szCs w:val="24"/>
        </w:rPr>
        <w:t xml:space="preserve">                                                                                                           Przemysław Lubiński</w:t>
      </w:r>
    </w:p>
    <w:p w:rsidR="00867928" w:rsidRPr="00687617" w:rsidRDefault="00867928" w:rsidP="00867928">
      <w:pPr>
        <w:widowControl w:val="0"/>
        <w:suppressAutoHyphens/>
        <w:spacing w:after="0" w:line="360" w:lineRule="auto"/>
        <w:ind w:firstLine="6220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687617">
        <w:rPr>
          <w:rFonts w:ascii="Times New Roman" w:eastAsia="Tahoma" w:hAnsi="Times New Roman" w:cs="Times New Roman"/>
          <w:sz w:val="24"/>
          <w:szCs w:val="24"/>
        </w:rPr>
        <w:t xml:space="preserve">              </w:t>
      </w:r>
      <w:r w:rsidRPr="00687617">
        <w:rPr>
          <w:rFonts w:ascii="Times New Roman" w:eastAsia="Tahoma" w:hAnsi="Times New Roman" w:cs="Times New Roman"/>
          <w:sz w:val="20"/>
          <w:szCs w:val="20"/>
        </w:rPr>
        <w:t>Inspektor</w:t>
      </w:r>
    </w:p>
    <w:p w:rsidR="00F23577" w:rsidRPr="00687617" w:rsidRDefault="00867928" w:rsidP="00156C29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687617">
        <w:rPr>
          <w:rFonts w:ascii="Times New Roman" w:eastAsia="Tahoma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/dokument podpisany elektronicznie/</w:t>
      </w:r>
    </w:p>
    <w:p w:rsidR="00156C29" w:rsidRPr="00687617" w:rsidRDefault="00156C29" w:rsidP="008679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ar-SA"/>
        </w:rPr>
      </w:pPr>
    </w:p>
    <w:p w:rsidR="00156C29" w:rsidRPr="00687617" w:rsidRDefault="00156C29" w:rsidP="008679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ar-SA"/>
        </w:rPr>
      </w:pPr>
    </w:p>
    <w:p w:rsidR="00156C29" w:rsidRPr="00687617" w:rsidRDefault="00156C29" w:rsidP="008679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ar-SA"/>
        </w:rPr>
      </w:pPr>
    </w:p>
    <w:p w:rsidR="00156C29" w:rsidRPr="00687617" w:rsidRDefault="00156C29" w:rsidP="008679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ar-SA"/>
        </w:rPr>
      </w:pPr>
    </w:p>
    <w:p w:rsidR="00156C29" w:rsidRPr="00687617" w:rsidRDefault="00156C29" w:rsidP="008679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ar-SA"/>
        </w:rPr>
      </w:pPr>
    </w:p>
    <w:p w:rsidR="00156C29" w:rsidRPr="00687617" w:rsidRDefault="00156C29" w:rsidP="008679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ar-SA"/>
        </w:rPr>
      </w:pPr>
    </w:p>
    <w:p w:rsidR="00156C29" w:rsidRPr="00687617" w:rsidRDefault="00156C29" w:rsidP="008679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ar-SA"/>
        </w:rPr>
      </w:pPr>
    </w:p>
    <w:p w:rsidR="00156C29" w:rsidRPr="00687617" w:rsidRDefault="00156C29" w:rsidP="008679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ar-SA"/>
        </w:rPr>
      </w:pPr>
    </w:p>
    <w:p w:rsidR="00156C29" w:rsidRPr="00687617" w:rsidRDefault="00156C29" w:rsidP="008679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ar-SA"/>
        </w:rPr>
      </w:pPr>
    </w:p>
    <w:p w:rsidR="00156C29" w:rsidRPr="00687617" w:rsidRDefault="00156C29" w:rsidP="008679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ar-SA"/>
        </w:rPr>
      </w:pPr>
    </w:p>
    <w:p w:rsidR="00156C29" w:rsidRPr="00687617" w:rsidRDefault="00156C29" w:rsidP="008679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ar-SA"/>
        </w:rPr>
      </w:pPr>
    </w:p>
    <w:p w:rsidR="00156C29" w:rsidRPr="00687617" w:rsidRDefault="00156C29" w:rsidP="008679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ar-SA"/>
        </w:rPr>
      </w:pPr>
    </w:p>
    <w:p w:rsidR="00156C29" w:rsidRPr="00687617" w:rsidRDefault="00156C29" w:rsidP="008679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ar-SA"/>
        </w:rPr>
      </w:pPr>
    </w:p>
    <w:p w:rsidR="00156C29" w:rsidRPr="00687617" w:rsidRDefault="00156C29" w:rsidP="008679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ar-SA"/>
        </w:rPr>
      </w:pPr>
    </w:p>
    <w:p w:rsidR="00156C29" w:rsidRPr="00687617" w:rsidRDefault="00156C29" w:rsidP="008679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ar-SA"/>
        </w:rPr>
      </w:pPr>
    </w:p>
    <w:p w:rsidR="00156C29" w:rsidRPr="00687617" w:rsidRDefault="00156C29" w:rsidP="008679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ar-SA"/>
        </w:rPr>
      </w:pPr>
    </w:p>
    <w:p w:rsidR="00156C29" w:rsidRPr="00687617" w:rsidRDefault="00156C29" w:rsidP="008679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ar-SA"/>
        </w:rPr>
      </w:pPr>
    </w:p>
    <w:p w:rsidR="00156C29" w:rsidRPr="00687617" w:rsidRDefault="00156C29" w:rsidP="008679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ar-SA"/>
        </w:rPr>
      </w:pPr>
    </w:p>
    <w:p w:rsidR="00687617" w:rsidRPr="00687617" w:rsidRDefault="00687617" w:rsidP="008679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ar-SA"/>
        </w:rPr>
      </w:pPr>
    </w:p>
    <w:p w:rsidR="00687617" w:rsidRDefault="00687617" w:rsidP="008679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ar-SA"/>
        </w:rPr>
      </w:pPr>
    </w:p>
    <w:p w:rsidR="00687617" w:rsidRPr="00687617" w:rsidRDefault="00687617" w:rsidP="008679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ar-SA"/>
        </w:rPr>
      </w:pPr>
    </w:p>
    <w:p w:rsidR="00156C29" w:rsidRPr="00687617" w:rsidRDefault="00687617" w:rsidP="008679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ar-SA"/>
        </w:rPr>
      </w:pPr>
      <w:r w:rsidRPr="0068761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ar-SA"/>
        </w:rPr>
        <w:t>Otrzymują:</w:t>
      </w:r>
    </w:p>
    <w:p w:rsidR="00687617" w:rsidRPr="00687617" w:rsidRDefault="00687617" w:rsidP="00687617">
      <w:pPr>
        <w:widowControl w:val="0"/>
        <w:numPr>
          <w:ilvl w:val="0"/>
          <w:numId w:val="16"/>
        </w:numPr>
        <w:tabs>
          <w:tab w:val="num" w:pos="284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87617">
        <w:rPr>
          <w:rFonts w:ascii="Times New Roman" w:eastAsia="Times New Roman" w:hAnsi="Times New Roman" w:cs="Times New Roman"/>
          <w:sz w:val="20"/>
          <w:szCs w:val="20"/>
          <w:lang w:eastAsia="ar-SA"/>
        </w:rPr>
        <w:t>Piotr Socha – pełnomocnik;</w:t>
      </w:r>
    </w:p>
    <w:p w:rsidR="00687617" w:rsidRPr="00687617" w:rsidRDefault="00687617" w:rsidP="00687617">
      <w:pPr>
        <w:widowControl w:val="0"/>
        <w:numPr>
          <w:ilvl w:val="0"/>
          <w:numId w:val="16"/>
        </w:numPr>
        <w:tabs>
          <w:tab w:val="num" w:pos="284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87617">
        <w:rPr>
          <w:rFonts w:ascii="Times New Roman" w:eastAsia="Times New Roman" w:hAnsi="Times New Roman" w:cs="Times New Roman"/>
          <w:sz w:val="20"/>
          <w:szCs w:val="20"/>
          <w:lang w:eastAsia="ar-SA"/>
        </w:rPr>
        <w:t>Tablice ogłoszeń sołectwa Rybarzowice;</w:t>
      </w:r>
    </w:p>
    <w:p w:rsidR="00687617" w:rsidRPr="00687617" w:rsidRDefault="00687617" w:rsidP="00687617">
      <w:pPr>
        <w:widowControl w:val="0"/>
        <w:numPr>
          <w:ilvl w:val="0"/>
          <w:numId w:val="16"/>
        </w:numPr>
        <w:tabs>
          <w:tab w:val="num" w:pos="284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87617">
        <w:rPr>
          <w:rFonts w:ascii="Times New Roman" w:eastAsia="Times New Roman" w:hAnsi="Times New Roman" w:cs="Times New Roman"/>
          <w:sz w:val="20"/>
          <w:szCs w:val="20"/>
          <w:lang w:eastAsia="ar-SA"/>
        </w:rPr>
        <w:t>Tablica ogłoszeń Urzędu Gminy Buczkowice;</w:t>
      </w:r>
    </w:p>
    <w:p w:rsidR="00687617" w:rsidRPr="00687617" w:rsidRDefault="00687617" w:rsidP="00687617">
      <w:pPr>
        <w:widowControl w:val="0"/>
        <w:numPr>
          <w:ilvl w:val="0"/>
          <w:numId w:val="16"/>
        </w:numPr>
        <w:tabs>
          <w:tab w:val="num" w:pos="284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87617">
        <w:rPr>
          <w:rFonts w:ascii="Times New Roman" w:eastAsia="Times New Roman" w:hAnsi="Times New Roman" w:cs="Times New Roman"/>
          <w:sz w:val="20"/>
          <w:szCs w:val="20"/>
          <w:lang w:eastAsia="ar-SA"/>
        </w:rPr>
        <w:t>Biuletyn Informacji Publicznej Urzędu Gminy Buczkowice;</w:t>
      </w:r>
    </w:p>
    <w:p w:rsidR="00687617" w:rsidRPr="00687617" w:rsidRDefault="00687617" w:rsidP="00687617">
      <w:pPr>
        <w:widowControl w:val="0"/>
        <w:numPr>
          <w:ilvl w:val="0"/>
          <w:numId w:val="16"/>
        </w:numPr>
        <w:tabs>
          <w:tab w:val="num" w:pos="284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87617">
        <w:rPr>
          <w:rFonts w:ascii="Times New Roman" w:eastAsia="Times New Roman" w:hAnsi="Times New Roman" w:cs="Times New Roman"/>
          <w:sz w:val="20"/>
          <w:szCs w:val="20"/>
          <w:lang w:eastAsia="ar-SA"/>
        </w:rPr>
        <w:t>Tablica ogłoszeń Urzędu Gminy Wilkowice;</w:t>
      </w:r>
    </w:p>
    <w:p w:rsidR="00687617" w:rsidRPr="00687617" w:rsidRDefault="00687617" w:rsidP="00687617">
      <w:pPr>
        <w:widowControl w:val="0"/>
        <w:numPr>
          <w:ilvl w:val="0"/>
          <w:numId w:val="16"/>
        </w:numPr>
        <w:tabs>
          <w:tab w:val="num" w:pos="284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87617">
        <w:rPr>
          <w:rFonts w:ascii="Times New Roman" w:eastAsia="Times New Roman" w:hAnsi="Times New Roman" w:cs="Times New Roman"/>
          <w:sz w:val="20"/>
          <w:szCs w:val="20"/>
          <w:lang w:eastAsia="ar-SA"/>
        </w:rPr>
        <w:t>Biuletyn Informacji Publicznej Urzędu Gminy Wilkowice;</w:t>
      </w:r>
    </w:p>
    <w:p w:rsidR="00687617" w:rsidRPr="00687617" w:rsidRDefault="00687617" w:rsidP="00687617">
      <w:pPr>
        <w:widowControl w:val="0"/>
        <w:numPr>
          <w:ilvl w:val="0"/>
          <w:numId w:val="16"/>
        </w:numPr>
        <w:tabs>
          <w:tab w:val="num" w:pos="284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spellStart"/>
      <w:r w:rsidRPr="00687617">
        <w:rPr>
          <w:rFonts w:ascii="Times New Roman" w:eastAsia="Times New Roman" w:hAnsi="Times New Roman" w:cs="Times New Roman"/>
          <w:sz w:val="20"/>
          <w:szCs w:val="20"/>
          <w:lang w:eastAsia="ar-SA"/>
        </w:rPr>
        <w:t>GKiB</w:t>
      </w:r>
      <w:proofErr w:type="spellEnd"/>
      <w:r w:rsidRPr="006876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a/a (P. L.).</w:t>
      </w:r>
    </w:p>
    <w:p w:rsidR="00F8313F" w:rsidRPr="00687617" w:rsidRDefault="00F8313F" w:rsidP="006876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8313F" w:rsidRPr="00687617" w:rsidRDefault="00F22315" w:rsidP="00F831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  <w:r w:rsidRPr="0068761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Do wiadomości otrzymują</w:t>
      </w:r>
      <w:r w:rsidR="00F8313F" w:rsidRPr="0068761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:</w:t>
      </w:r>
    </w:p>
    <w:p w:rsidR="00F8313F" w:rsidRPr="00687617" w:rsidRDefault="00F8313F" w:rsidP="004C339E">
      <w:pPr>
        <w:widowControl w:val="0"/>
        <w:numPr>
          <w:ilvl w:val="0"/>
          <w:numId w:val="4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876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Regionalny Dyrektor </w:t>
      </w:r>
      <w:r w:rsidR="00F22315" w:rsidRPr="00687617">
        <w:rPr>
          <w:rFonts w:ascii="Times New Roman" w:eastAsia="Times New Roman" w:hAnsi="Times New Roman" w:cs="Times New Roman"/>
          <w:sz w:val="20"/>
          <w:szCs w:val="20"/>
          <w:lang w:eastAsia="ar-SA"/>
        </w:rPr>
        <w:t>Ochrony Środowiska w Katowicach</w:t>
      </w:r>
      <w:r w:rsidR="00867928" w:rsidRPr="006876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(e-PUAP)</w:t>
      </w:r>
      <w:r w:rsidR="00F22315" w:rsidRPr="00687617"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</w:p>
    <w:p w:rsidR="00382FDC" w:rsidRPr="00687617" w:rsidRDefault="00382FDC" w:rsidP="004C339E">
      <w:pPr>
        <w:widowControl w:val="0"/>
        <w:numPr>
          <w:ilvl w:val="0"/>
          <w:numId w:val="4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87617">
        <w:rPr>
          <w:rFonts w:ascii="Times New Roman" w:eastAsia="Times New Roman" w:hAnsi="Times New Roman" w:cs="Times New Roman"/>
          <w:sz w:val="20"/>
          <w:szCs w:val="20"/>
          <w:lang w:eastAsia="ar-SA"/>
        </w:rPr>
        <w:t>Państwowy Powiatowy Inspe</w:t>
      </w:r>
      <w:r w:rsidR="00A93E4D" w:rsidRPr="00687617">
        <w:rPr>
          <w:rFonts w:ascii="Times New Roman" w:eastAsia="Times New Roman" w:hAnsi="Times New Roman" w:cs="Times New Roman"/>
          <w:sz w:val="20"/>
          <w:szCs w:val="20"/>
          <w:lang w:eastAsia="ar-SA"/>
        </w:rPr>
        <w:t>ktor Sanitarny w Bielsku-Białej</w:t>
      </w:r>
      <w:r w:rsidR="00867928" w:rsidRPr="006876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(e-PUAP)</w:t>
      </w:r>
      <w:r w:rsidR="00A93E4D" w:rsidRPr="00687617"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</w:p>
    <w:p w:rsidR="00867928" w:rsidRPr="00687617" w:rsidRDefault="00A93E4D" w:rsidP="004C339E">
      <w:pPr>
        <w:widowControl w:val="0"/>
        <w:numPr>
          <w:ilvl w:val="0"/>
          <w:numId w:val="4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87617">
        <w:rPr>
          <w:rFonts w:ascii="Times New Roman" w:eastAsia="Times New Roman" w:hAnsi="Times New Roman" w:cs="Times New Roman"/>
          <w:sz w:val="20"/>
          <w:szCs w:val="20"/>
          <w:lang w:eastAsia="ar-SA"/>
        </w:rPr>
        <w:t>Dyre</w:t>
      </w:r>
      <w:r w:rsidR="00687617">
        <w:rPr>
          <w:rFonts w:ascii="Times New Roman" w:eastAsia="Times New Roman" w:hAnsi="Times New Roman" w:cs="Times New Roman"/>
          <w:sz w:val="20"/>
          <w:szCs w:val="20"/>
          <w:lang w:eastAsia="ar-SA"/>
        </w:rPr>
        <w:t>ktor Zarządu Zlewni w Katowicach</w:t>
      </w:r>
      <w:r w:rsidR="00867928" w:rsidRPr="006876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(e-PUAP) </w:t>
      </w:r>
      <w:r w:rsidRPr="00687617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423764" w:rsidRPr="00687617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                      </w:t>
      </w:r>
      <w:r w:rsidR="00E903FE" w:rsidRPr="00687617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                              </w:t>
      </w:r>
      <w:r w:rsidR="00423764" w:rsidRPr="00687617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                          </w:t>
      </w:r>
    </w:p>
    <w:p w:rsidR="00E903FE" w:rsidRPr="00687617" w:rsidRDefault="00E903FE" w:rsidP="00867928">
      <w:pPr>
        <w:suppressAutoHyphens/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B38AB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ar-SA"/>
        </w:rPr>
        <w:lastRenderedPageBreak/>
        <w:t xml:space="preserve"> </w:t>
      </w:r>
      <w:r w:rsidR="00867928" w:rsidRPr="00CB38AB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ar-SA"/>
        </w:rPr>
        <w:t xml:space="preserve"> </w:t>
      </w:r>
      <w:r w:rsidRPr="00687617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Załącznik do Decyzji Wójta Gminy Buczkowice </w:t>
      </w:r>
    </w:p>
    <w:p w:rsidR="00E903FE" w:rsidRPr="00687617" w:rsidRDefault="00E903FE" w:rsidP="00E903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687617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                                                                 </w:t>
      </w:r>
      <w:r w:rsidR="00687617" w:rsidRPr="00687617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       </w:t>
      </w:r>
      <w:r w:rsidRPr="00687617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nr</w:t>
      </w:r>
      <w:r w:rsidRPr="006876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687617" w:rsidRPr="00687617">
        <w:rPr>
          <w:rFonts w:ascii="Times New Roman" w:eastAsia="Times New Roman" w:hAnsi="Times New Roman" w:cs="Times New Roman"/>
          <w:sz w:val="20"/>
          <w:szCs w:val="20"/>
          <w:lang w:eastAsia="ar-SA"/>
        </w:rPr>
        <w:t>GKiB.6220.14</w:t>
      </w:r>
      <w:r w:rsidR="00867928" w:rsidRPr="00687617">
        <w:rPr>
          <w:rFonts w:ascii="Times New Roman" w:eastAsia="Times New Roman" w:hAnsi="Times New Roman" w:cs="Times New Roman"/>
          <w:sz w:val="20"/>
          <w:szCs w:val="20"/>
          <w:lang w:eastAsia="ar-SA"/>
        </w:rPr>
        <w:t>.2020</w:t>
      </w:r>
      <w:r w:rsidR="00543CDF" w:rsidRPr="006876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 dnia </w:t>
      </w:r>
      <w:r w:rsidR="00071F4B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156C29" w:rsidRPr="006876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687617" w:rsidRPr="00687617">
        <w:rPr>
          <w:rFonts w:ascii="Times New Roman" w:eastAsia="Times New Roman" w:hAnsi="Times New Roman" w:cs="Times New Roman"/>
          <w:sz w:val="20"/>
          <w:szCs w:val="20"/>
          <w:lang w:eastAsia="ar-SA"/>
        </w:rPr>
        <w:t>marca</w:t>
      </w:r>
      <w:r w:rsidR="00864608" w:rsidRPr="006876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8F7F76" w:rsidRPr="00687617">
        <w:rPr>
          <w:rFonts w:ascii="Times New Roman" w:eastAsia="Times New Roman" w:hAnsi="Times New Roman" w:cs="Times New Roman"/>
          <w:sz w:val="20"/>
          <w:szCs w:val="20"/>
          <w:lang w:eastAsia="ar-SA"/>
        </w:rPr>
        <w:t>2021</w:t>
      </w:r>
      <w:r w:rsidRPr="00687617">
        <w:rPr>
          <w:rFonts w:ascii="Times New Roman" w:eastAsia="Times New Roman" w:hAnsi="Times New Roman" w:cs="Times New Roman"/>
          <w:sz w:val="20"/>
          <w:szCs w:val="20"/>
          <w:lang w:eastAsia="ar-SA"/>
        </w:rPr>
        <w:t>r.</w:t>
      </w:r>
    </w:p>
    <w:p w:rsidR="00E903FE" w:rsidRPr="00CB38AB" w:rsidRDefault="00E903FE" w:rsidP="00E903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ar-SA"/>
        </w:rPr>
      </w:pPr>
    </w:p>
    <w:p w:rsidR="00E903FE" w:rsidRPr="0031662F" w:rsidRDefault="00E903FE" w:rsidP="00E903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3166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Charakterystyka przedsięwzięcia</w:t>
      </w:r>
    </w:p>
    <w:p w:rsidR="0053135F" w:rsidRPr="00CB38AB" w:rsidRDefault="0053135F" w:rsidP="00DB6D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</w:pPr>
    </w:p>
    <w:p w:rsidR="00687617" w:rsidRPr="0031662F" w:rsidRDefault="00687617" w:rsidP="000A7B4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166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Inwestycja planowana jest do realizacji w Rybarzowicach przy ul. Wilkowskiej, na działkach nr 39/2, 39/3, 39/4, 40/3, 40/4, 41, 42, 43, 45, 46, 47, 48 i 49.</w:t>
      </w:r>
    </w:p>
    <w:p w:rsidR="00DE05F5" w:rsidRPr="0031662F" w:rsidRDefault="0031662F" w:rsidP="000A7B4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166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chwili obecnej, t</w:t>
      </w:r>
      <w:r w:rsidR="00DE05F5" w:rsidRPr="003166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eren przeznaczony dla potrzeb plano</w:t>
      </w:r>
      <w:r w:rsidRPr="003166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wanego przedsięwzięcia jest niezagospodarowany, nieutwardzony, porośnięty</w:t>
      </w:r>
      <w:r w:rsidR="00DE05F5" w:rsidRPr="003166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roślinnością zielną charakterystyczną dla ekstensywnie użytkowanych łąk.</w:t>
      </w:r>
    </w:p>
    <w:p w:rsidR="00DE05F5" w:rsidRPr="007D2B79" w:rsidRDefault="00DE05F5" w:rsidP="000A7B4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D2B7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Całkowita powierzchnia nieruchomości przeznaczonej dla potrzeb przedsięwzięcia wynosi 30 654 m</w:t>
      </w:r>
      <w:r w:rsidRPr="007D2B79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ar-SA"/>
        </w:rPr>
        <w:t>2</w:t>
      </w:r>
      <w:r w:rsidRPr="007D2B7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przy czym po zrealizowaniu inwestycji bilans terenu będzie przedstawiał się następująco:</w:t>
      </w:r>
    </w:p>
    <w:p w:rsidR="00DE05F5" w:rsidRPr="007D2B79" w:rsidRDefault="00DE05F5" w:rsidP="000A7B4C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D2B7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powierzchnia budynków: 1,3052 ha;</w:t>
      </w:r>
    </w:p>
    <w:p w:rsidR="00DE05F5" w:rsidRPr="007D2B79" w:rsidRDefault="00DE05F5" w:rsidP="000A7B4C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D2B7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powierzchnia </w:t>
      </w:r>
      <w:r w:rsidR="007D2B79" w:rsidRPr="007D2B7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placów, dróg i chodników: 0,6139</w:t>
      </w:r>
      <w:r w:rsidRPr="007D2B7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ha;</w:t>
      </w:r>
    </w:p>
    <w:p w:rsidR="00DE05F5" w:rsidRPr="007D2B79" w:rsidRDefault="00DE05F5" w:rsidP="000A7B4C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D2B7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powierzchnia parkingów: 0,0393 ha;</w:t>
      </w:r>
    </w:p>
    <w:p w:rsidR="00DE05F5" w:rsidRPr="007D2B79" w:rsidRDefault="00DE05F5" w:rsidP="000A7B4C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D2B7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powierzc</w:t>
      </w:r>
      <w:r w:rsidR="007D2B79" w:rsidRPr="007D2B7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hnie biologicznie czynne: 1,1070</w:t>
      </w:r>
      <w:r w:rsidRPr="007D2B7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ha.</w:t>
      </w:r>
    </w:p>
    <w:p w:rsidR="0011659B" w:rsidRDefault="00687617" w:rsidP="000A7B4C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ramach planowanego przedsięwzięcia prze</w:t>
      </w:r>
      <w:r w:rsidR="00071F4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widuje się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budowę</w:t>
      </w:r>
      <w:r w:rsidRPr="00D819A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jednokondygnacyjnej hali magazynowej z częścią spedycyjną o wymiarach około: długość 132,5 m, szerokość 95 m, wysokość 13,7 m oraz dwukondygnacyjnego budynku biurowo-socjalnego o wymiarach: długość 42,65 m, szerokość 12,45 m i wysokość 8 m. </w:t>
      </w:r>
    </w:p>
    <w:p w:rsidR="00687617" w:rsidRDefault="000A7B4C" w:rsidP="000A7B4C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Planowany do budowy obiekt funkcjonował będzie </w:t>
      </w:r>
      <w:r w:rsidR="001E67FB" w:rsidRPr="001E67F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 dni w tygodniu, w systemie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pracy</w:t>
      </w:r>
      <w:r w:rsidR="001E67FB" w:rsidRPr="001E67F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trzyzmianowym (w części biurowej w systemie jednozmianowym)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  <w:r w:rsidR="00687617" w:rsidRPr="00D819A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Na terenie projektowanego zakładu nie przewiduje się prowadzenia działalności produkcyjnej</w:t>
      </w:r>
      <w:r w:rsidR="001165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- </w:t>
      </w:r>
      <w:r w:rsidR="00687617" w:rsidRPr="00D819A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podstawową funkcją obiektu będzie magazynowanie i dystrybucja produktów wytwarzanych w zakładach produkcyjnych firmy PROSPERPLAST. </w:t>
      </w:r>
      <w:r w:rsidR="001165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części magazynowej przechowywane będą produkty lub półprodukty z tworzyw sztucznych, takie jak donice, skrzynki na</w:t>
      </w:r>
      <w:r w:rsidR="00DB05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rzędziowe, łopaty, sanki, itp., (polietylen, polipropylen), owinięte folią i bez folii, bez pojemników otwartych, na regałach jedno-, dwu- i wielorzędowych, bez półek pełnych – 10,60 m. W części spedycyjnej składowanie do wysyłki na posadzce do wysokości jednej palety – max 2,5 m. </w:t>
      </w:r>
    </w:p>
    <w:p w:rsidR="00DB0534" w:rsidRDefault="00DB0534" w:rsidP="000A7B4C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 strony północno-zachodniej projektowanego budynku przewidziano 10 doków przeładunkowych, natomiast od strony północno-wschodniej zlokalizowana będzie część biurowo-socjalna, pomieszczenia techniczne oraz główne wejście do budynku</w:t>
      </w:r>
      <w:r w:rsidR="00AC71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AC71CE" w:rsidRDefault="00AC71CE" w:rsidP="000A7B4C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Dojazd do inwestycji zapewniony będzie projektowanym zjazdem z ul. Wilkowskiej, od strony północnej. Przewiduje się, że w ciągu doby po terenie zakładu poruszało </w:t>
      </w:r>
      <w:r w:rsidR="00B21A4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się będzie </w:t>
      </w:r>
      <w:r w:rsidR="001E67F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około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30 samochodów ciężarowych typu TIR – dowóz i odbiór produktów oraz do 80 samochodów osobowych (samochody pracowników i gości). Przewiduje się, że główne obciążenie ruchem pojazdów będzie dotyczyło pory dnia (I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II zmiana robocza). W porze nocy po terenie zakładu mogą się poruszać samochody osobowe pracowników –</w:t>
      </w:r>
      <w:r w:rsidR="001E67F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około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30 szt. oraz maksymalnie 1 samochód ciężarowy (TIR). Planuje się utworzenie około 31 miejsc parkingowych dla samochodów osobowych – miejsca postojowe dla pracowników i gości oraz 3 miejsca postojowe dla samochodów ciężarowych.</w:t>
      </w:r>
    </w:p>
    <w:p w:rsidR="0053135F" w:rsidRPr="000A7B4C" w:rsidRDefault="00DE05F5" w:rsidP="000A7B4C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Woda na potrzeby funkcjonowania planowanego obiektu </w:t>
      </w:r>
      <w:r w:rsidR="001E67F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czerpana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będzie z istniejącej studni głębinowej. Obiekt zaopatrywany będzie w energię elektryczną z istniejącej sieci kablowej „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eNAc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” – docelowo na dachu znajdować się będą panele fotowoltaiczne. Ścieki socjalno-bytowe, powstające na terenie zakładu, oczyszczane będą w istniejącej biologiczno-mechanicznej oczyszczalni ścieków. Wody opadowe i roztopowe z powierzchni </w:t>
      </w:r>
      <w:r w:rsidR="001E67F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utwardzonych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ujęte w wewnętrzny system kanalizacji deszczowej, przed odprowadzeniem do odbiornika, </w:t>
      </w:r>
      <w:r w:rsidR="001E67F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oczyszczane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będą w wysokosprawnym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separatorze substancji ropopochodnych z osadnikiem. Ogrzewanie obiektu realizowane będzie poprzez spalanie gazu ziemnego w aparatach grzewczych oraz </w:t>
      </w:r>
      <w:r w:rsidR="00B21A4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kotle energetycznym c.o. małej mocy</w:t>
      </w:r>
      <w:r w:rsidR="001E67F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0A7B4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0A7B4C" w:rsidRDefault="000A7B4C" w:rsidP="00ED1051">
      <w:pPr>
        <w:widowControl w:val="0"/>
        <w:suppressAutoHyphens/>
        <w:spacing w:after="0" w:line="360" w:lineRule="auto"/>
        <w:ind w:firstLine="6946"/>
        <w:jc w:val="both"/>
        <w:rPr>
          <w:rFonts w:ascii="Times New Roman" w:eastAsia="Tahoma" w:hAnsi="Times New Roman" w:cs="Times New Roman"/>
          <w:color w:val="FF0000"/>
          <w:sz w:val="20"/>
          <w:szCs w:val="20"/>
        </w:rPr>
      </w:pPr>
    </w:p>
    <w:p w:rsidR="00ED1051" w:rsidRPr="005537AF" w:rsidRDefault="00ED1051" w:rsidP="00ED1051">
      <w:pPr>
        <w:widowControl w:val="0"/>
        <w:suppressAutoHyphens/>
        <w:spacing w:after="0" w:line="360" w:lineRule="auto"/>
        <w:ind w:firstLine="6946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5537AF">
        <w:rPr>
          <w:rFonts w:ascii="Times New Roman" w:eastAsia="Tahoma" w:hAnsi="Times New Roman" w:cs="Times New Roman"/>
          <w:sz w:val="20"/>
          <w:szCs w:val="20"/>
        </w:rPr>
        <w:t>Z up. Wójta</w:t>
      </w:r>
    </w:p>
    <w:p w:rsidR="00ED1051" w:rsidRPr="005537AF" w:rsidRDefault="00ED1051" w:rsidP="00ED1051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537AF">
        <w:rPr>
          <w:rFonts w:ascii="Times New Roman" w:eastAsia="Tahoma" w:hAnsi="Times New Roman" w:cs="Times New Roman"/>
          <w:sz w:val="24"/>
          <w:szCs w:val="24"/>
        </w:rPr>
        <w:t xml:space="preserve">                                                                                                           Przemysław Lubiński</w:t>
      </w:r>
    </w:p>
    <w:p w:rsidR="00ED1051" w:rsidRPr="005537AF" w:rsidRDefault="00ED1051" w:rsidP="00ED1051">
      <w:pPr>
        <w:widowControl w:val="0"/>
        <w:suppressAutoHyphens/>
        <w:spacing w:after="0" w:line="360" w:lineRule="auto"/>
        <w:ind w:firstLine="6220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5537AF">
        <w:rPr>
          <w:rFonts w:ascii="Times New Roman" w:eastAsia="Tahoma" w:hAnsi="Times New Roman" w:cs="Times New Roman"/>
          <w:sz w:val="24"/>
          <w:szCs w:val="24"/>
        </w:rPr>
        <w:t xml:space="preserve">              </w:t>
      </w:r>
      <w:r w:rsidRPr="005537AF">
        <w:rPr>
          <w:rFonts w:ascii="Times New Roman" w:eastAsia="Tahoma" w:hAnsi="Times New Roman" w:cs="Times New Roman"/>
          <w:sz w:val="20"/>
          <w:szCs w:val="20"/>
        </w:rPr>
        <w:t>Inspektor</w:t>
      </w:r>
    </w:p>
    <w:p w:rsidR="00ED1051" w:rsidRPr="005537AF" w:rsidRDefault="00ED1051" w:rsidP="00ED1051">
      <w:pPr>
        <w:widowControl w:val="0"/>
        <w:suppressAutoHyphens/>
        <w:spacing w:after="0" w:line="36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5537AF">
        <w:rPr>
          <w:rFonts w:ascii="Times New Roman" w:eastAsia="Tahoma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/dokument podpisany elektronicznie/</w:t>
      </w:r>
    </w:p>
    <w:p w:rsidR="00ED1051" w:rsidRPr="00CB38AB" w:rsidRDefault="00ED1051" w:rsidP="00DB6D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</w:pPr>
    </w:p>
    <w:p w:rsidR="0053135F" w:rsidRPr="00CB38AB" w:rsidRDefault="0053135F" w:rsidP="00DB6D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</w:pPr>
    </w:p>
    <w:p w:rsidR="003A0F24" w:rsidRPr="00CB38AB" w:rsidRDefault="003A0F24" w:rsidP="00DB6D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</w:pPr>
    </w:p>
    <w:sectPr w:rsidR="003A0F24" w:rsidRPr="00CB38AB" w:rsidSect="00156C29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300" w:rsidRDefault="00FA4300">
      <w:pPr>
        <w:spacing w:after="0" w:line="240" w:lineRule="auto"/>
      </w:pPr>
      <w:r>
        <w:separator/>
      </w:r>
    </w:p>
  </w:endnote>
  <w:endnote w:type="continuationSeparator" w:id="0">
    <w:p w:rsidR="00FA4300" w:rsidRDefault="00FA4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765003"/>
      <w:docPartObj>
        <w:docPartGallery w:val="Page Numbers (Bottom of Page)"/>
        <w:docPartUnique/>
      </w:docPartObj>
    </w:sdtPr>
    <w:sdtEndPr/>
    <w:sdtContent>
      <w:p w:rsidR="00DE05F5" w:rsidRDefault="00DE05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A4E">
          <w:rPr>
            <w:noProof/>
          </w:rPr>
          <w:t>11</w:t>
        </w:r>
        <w:r>
          <w:fldChar w:fldCharType="end"/>
        </w:r>
      </w:p>
    </w:sdtContent>
  </w:sdt>
  <w:p w:rsidR="00DE05F5" w:rsidRDefault="00DE05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300" w:rsidRDefault="00FA4300">
      <w:pPr>
        <w:spacing w:after="0" w:line="240" w:lineRule="auto"/>
      </w:pPr>
      <w:r>
        <w:separator/>
      </w:r>
    </w:p>
  </w:footnote>
  <w:footnote w:type="continuationSeparator" w:id="0">
    <w:p w:rsidR="00FA4300" w:rsidRDefault="00FA4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44"/>
    <w:multiLevelType w:val="singleLevel"/>
    <w:tmpl w:val="00000044"/>
    <w:name w:val="WW8Num71"/>
    <w:lvl w:ilvl="0">
      <w:start w:val="6"/>
      <w:numFmt w:val="bullet"/>
      <w:lvlText w:val=""/>
      <w:lvlJc w:val="left"/>
      <w:pPr>
        <w:tabs>
          <w:tab w:val="num" w:pos="743"/>
        </w:tabs>
        <w:ind w:left="743" w:hanging="363"/>
      </w:pPr>
      <w:rPr>
        <w:rFonts w:ascii="Symbol" w:hAnsi="Symbol"/>
        <w:color w:val="auto"/>
      </w:rPr>
    </w:lvl>
  </w:abstractNum>
  <w:abstractNum w:abstractNumId="1" w15:restartNumberingAfterBreak="0">
    <w:nsid w:val="04821F1A"/>
    <w:multiLevelType w:val="hybridMultilevel"/>
    <w:tmpl w:val="D83642BE"/>
    <w:lvl w:ilvl="0" w:tplc="DB525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21925"/>
    <w:multiLevelType w:val="hybridMultilevel"/>
    <w:tmpl w:val="ADFE9D40"/>
    <w:lvl w:ilvl="0" w:tplc="DB525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53039"/>
    <w:multiLevelType w:val="hybridMultilevel"/>
    <w:tmpl w:val="540A6674"/>
    <w:name w:val="WW8Num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12503"/>
    <w:multiLevelType w:val="hybridMultilevel"/>
    <w:tmpl w:val="2454FBC2"/>
    <w:lvl w:ilvl="0" w:tplc="DB525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871E9"/>
    <w:multiLevelType w:val="hybridMultilevel"/>
    <w:tmpl w:val="3704F20C"/>
    <w:lvl w:ilvl="0" w:tplc="70C0E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1A7DB3"/>
    <w:multiLevelType w:val="hybridMultilevel"/>
    <w:tmpl w:val="0BFAC78E"/>
    <w:lvl w:ilvl="0" w:tplc="9EF4A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607CC"/>
    <w:multiLevelType w:val="hybridMultilevel"/>
    <w:tmpl w:val="B642986E"/>
    <w:lvl w:ilvl="0" w:tplc="46E8AE7C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110EC"/>
    <w:multiLevelType w:val="hybridMultilevel"/>
    <w:tmpl w:val="B1383A64"/>
    <w:lvl w:ilvl="0" w:tplc="79A66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B4BC9"/>
    <w:multiLevelType w:val="hybridMultilevel"/>
    <w:tmpl w:val="38EE552A"/>
    <w:lvl w:ilvl="0" w:tplc="DB525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5581D"/>
    <w:multiLevelType w:val="hybridMultilevel"/>
    <w:tmpl w:val="1C961708"/>
    <w:lvl w:ilvl="0" w:tplc="DB525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95F5B"/>
    <w:multiLevelType w:val="hybridMultilevel"/>
    <w:tmpl w:val="CFFA3F86"/>
    <w:lvl w:ilvl="0" w:tplc="DB525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03AF0"/>
    <w:multiLevelType w:val="hybridMultilevel"/>
    <w:tmpl w:val="9FD8A62A"/>
    <w:lvl w:ilvl="0" w:tplc="AE043A88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5607C4"/>
    <w:multiLevelType w:val="hybridMultilevel"/>
    <w:tmpl w:val="19448EDA"/>
    <w:lvl w:ilvl="0" w:tplc="DB525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93D99"/>
    <w:multiLevelType w:val="hybridMultilevel"/>
    <w:tmpl w:val="B642986E"/>
    <w:lvl w:ilvl="0" w:tplc="46E8AE7C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9124D"/>
    <w:multiLevelType w:val="hybridMultilevel"/>
    <w:tmpl w:val="94AE7C18"/>
    <w:lvl w:ilvl="0" w:tplc="90B4C41C">
      <w:start w:val="1"/>
      <w:numFmt w:val="bullet"/>
      <w:pStyle w:val="Listanumerow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DA509C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08F7F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0D8CE7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3664F220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C1BA2"/>
    <w:multiLevelType w:val="hybridMultilevel"/>
    <w:tmpl w:val="3312BC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10"/>
  </w:num>
  <w:num w:numId="10">
    <w:abstractNumId w:val="4"/>
  </w:num>
  <w:num w:numId="11">
    <w:abstractNumId w:val="3"/>
  </w:num>
  <w:num w:numId="12">
    <w:abstractNumId w:val="11"/>
  </w:num>
  <w:num w:numId="13">
    <w:abstractNumId w:val="2"/>
  </w:num>
  <w:num w:numId="14">
    <w:abstractNumId w:val="13"/>
  </w:num>
  <w:num w:numId="15">
    <w:abstractNumId w:val="1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4E"/>
    <w:rsid w:val="0000007A"/>
    <w:rsid w:val="00005A6E"/>
    <w:rsid w:val="000138DA"/>
    <w:rsid w:val="00023245"/>
    <w:rsid w:val="00027421"/>
    <w:rsid w:val="000320E8"/>
    <w:rsid w:val="0003333A"/>
    <w:rsid w:val="000401F9"/>
    <w:rsid w:val="0004182D"/>
    <w:rsid w:val="000422A3"/>
    <w:rsid w:val="00047CD9"/>
    <w:rsid w:val="00050F92"/>
    <w:rsid w:val="00052868"/>
    <w:rsid w:val="00066F00"/>
    <w:rsid w:val="00071F4B"/>
    <w:rsid w:val="00073A5E"/>
    <w:rsid w:val="000860CE"/>
    <w:rsid w:val="00096636"/>
    <w:rsid w:val="000A0894"/>
    <w:rsid w:val="000A08C0"/>
    <w:rsid w:val="000A7B4C"/>
    <w:rsid w:val="000C0C9B"/>
    <w:rsid w:val="000D5146"/>
    <w:rsid w:val="000D6780"/>
    <w:rsid w:val="000D6D78"/>
    <w:rsid w:val="000E0D4B"/>
    <w:rsid w:val="000E13F0"/>
    <w:rsid w:val="000E23AA"/>
    <w:rsid w:val="000E33BC"/>
    <w:rsid w:val="000E4386"/>
    <w:rsid w:val="000F0C54"/>
    <w:rsid w:val="000F68ED"/>
    <w:rsid w:val="001061A5"/>
    <w:rsid w:val="00112423"/>
    <w:rsid w:val="00112FD6"/>
    <w:rsid w:val="001143E7"/>
    <w:rsid w:val="00114D21"/>
    <w:rsid w:val="00115C1A"/>
    <w:rsid w:val="0011659B"/>
    <w:rsid w:val="00116AA0"/>
    <w:rsid w:val="00116F48"/>
    <w:rsid w:val="001278F6"/>
    <w:rsid w:val="00144F32"/>
    <w:rsid w:val="001510B6"/>
    <w:rsid w:val="00155255"/>
    <w:rsid w:val="00156C29"/>
    <w:rsid w:val="00166123"/>
    <w:rsid w:val="00171165"/>
    <w:rsid w:val="001725B9"/>
    <w:rsid w:val="001756CA"/>
    <w:rsid w:val="00182FEF"/>
    <w:rsid w:val="00184208"/>
    <w:rsid w:val="001864FE"/>
    <w:rsid w:val="001A2BF1"/>
    <w:rsid w:val="001A39CA"/>
    <w:rsid w:val="001A5ACE"/>
    <w:rsid w:val="001A6697"/>
    <w:rsid w:val="001B7D32"/>
    <w:rsid w:val="001C1ACC"/>
    <w:rsid w:val="001C44A2"/>
    <w:rsid w:val="001C48D7"/>
    <w:rsid w:val="001D1F57"/>
    <w:rsid w:val="001D4E4B"/>
    <w:rsid w:val="001D52F3"/>
    <w:rsid w:val="001D7A39"/>
    <w:rsid w:val="001E67FB"/>
    <w:rsid w:val="001E7CAF"/>
    <w:rsid w:val="001F29C4"/>
    <w:rsid w:val="001F3C07"/>
    <w:rsid w:val="001F3DB5"/>
    <w:rsid w:val="001F4AC2"/>
    <w:rsid w:val="0020130F"/>
    <w:rsid w:val="0020242F"/>
    <w:rsid w:val="00203884"/>
    <w:rsid w:val="00210B12"/>
    <w:rsid w:val="00211195"/>
    <w:rsid w:val="00215ECD"/>
    <w:rsid w:val="00217160"/>
    <w:rsid w:val="00220B73"/>
    <w:rsid w:val="00226908"/>
    <w:rsid w:val="00226ABC"/>
    <w:rsid w:val="00230427"/>
    <w:rsid w:val="00233C08"/>
    <w:rsid w:val="00245322"/>
    <w:rsid w:val="00247635"/>
    <w:rsid w:val="002505DF"/>
    <w:rsid w:val="00251E10"/>
    <w:rsid w:val="00253E23"/>
    <w:rsid w:val="002617CA"/>
    <w:rsid w:val="00263B62"/>
    <w:rsid w:val="002663F3"/>
    <w:rsid w:val="002678F1"/>
    <w:rsid w:val="002701D4"/>
    <w:rsid w:val="00273220"/>
    <w:rsid w:val="00273262"/>
    <w:rsid w:val="00273EA7"/>
    <w:rsid w:val="002761E8"/>
    <w:rsid w:val="00280ACF"/>
    <w:rsid w:val="002857D0"/>
    <w:rsid w:val="00287D86"/>
    <w:rsid w:val="00290EDE"/>
    <w:rsid w:val="002920FC"/>
    <w:rsid w:val="00297338"/>
    <w:rsid w:val="002A513A"/>
    <w:rsid w:val="002B044E"/>
    <w:rsid w:val="002B230F"/>
    <w:rsid w:val="002B4AD7"/>
    <w:rsid w:val="002C5CA7"/>
    <w:rsid w:val="002D1257"/>
    <w:rsid w:val="002D17EE"/>
    <w:rsid w:val="002D697A"/>
    <w:rsid w:val="002E2661"/>
    <w:rsid w:val="002E35FD"/>
    <w:rsid w:val="002E4003"/>
    <w:rsid w:val="002E46B8"/>
    <w:rsid w:val="002E5754"/>
    <w:rsid w:val="002E7369"/>
    <w:rsid w:val="002F3E4E"/>
    <w:rsid w:val="0030372C"/>
    <w:rsid w:val="00307140"/>
    <w:rsid w:val="003136DE"/>
    <w:rsid w:val="003147D7"/>
    <w:rsid w:val="0031662F"/>
    <w:rsid w:val="00331508"/>
    <w:rsid w:val="00334EE5"/>
    <w:rsid w:val="00336452"/>
    <w:rsid w:val="00336E2B"/>
    <w:rsid w:val="003415F2"/>
    <w:rsid w:val="00344674"/>
    <w:rsid w:val="00347A7A"/>
    <w:rsid w:val="00354AAC"/>
    <w:rsid w:val="00362689"/>
    <w:rsid w:val="003626C9"/>
    <w:rsid w:val="00363D13"/>
    <w:rsid w:val="00366B6C"/>
    <w:rsid w:val="00367EC1"/>
    <w:rsid w:val="00372EC0"/>
    <w:rsid w:val="00375D64"/>
    <w:rsid w:val="00375F8E"/>
    <w:rsid w:val="0037729A"/>
    <w:rsid w:val="00380D5C"/>
    <w:rsid w:val="00381E88"/>
    <w:rsid w:val="00382FDC"/>
    <w:rsid w:val="003839CD"/>
    <w:rsid w:val="00383A5B"/>
    <w:rsid w:val="00391C40"/>
    <w:rsid w:val="00393B69"/>
    <w:rsid w:val="003A0F24"/>
    <w:rsid w:val="003A414C"/>
    <w:rsid w:val="003A7A22"/>
    <w:rsid w:val="003B35FB"/>
    <w:rsid w:val="003B4F36"/>
    <w:rsid w:val="003B5B36"/>
    <w:rsid w:val="003B5E83"/>
    <w:rsid w:val="003C3370"/>
    <w:rsid w:val="003C4FA0"/>
    <w:rsid w:val="003D01CC"/>
    <w:rsid w:val="003D606D"/>
    <w:rsid w:val="003D7D3D"/>
    <w:rsid w:val="003E3861"/>
    <w:rsid w:val="003E3FA8"/>
    <w:rsid w:val="003E4D79"/>
    <w:rsid w:val="003E7041"/>
    <w:rsid w:val="0040079F"/>
    <w:rsid w:val="004026E6"/>
    <w:rsid w:val="004029EE"/>
    <w:rsid w:val="0040357D"/>
    <w:rsid w:val="00405A26"/>
    <w:rsid w:val="00414BE3"/>
    <w:rsid w:val="00417F8A"/>
    <w:rsid w:val="00423764"/>
    <w:rsid w:val="004250E6"/>
    <w:rsid w:val="00434C40"/>
    <w:rsid w:val="00440B6E"/>
    <w:rsid w:val="00441F0C"/>
    <w:rsid w:val="004427EC"/>
    <w:rsid w:val="00443975"/>
    <w:rsid w:val="00450C15"/>
    <w:rsid w:val="00450EED"/>
    <w:rsid w:val="004531FF"/>
    <w:rsid w:val="004666A4"/>
    <w:rsid w:val="004671CE"/>
    <w:rsid w:val="00476E28"/>
    <w:rsid w:val="00486759"/>
    <w:rsid w:val="004876B0"/>
    <w:rsid w:val="00490DB0"/>
    <w:rsid w:val="00497AEE"/>
    <w:rsid w:val="004A7FAC"/>
    <w:rsid w:val="004B002C"/>
    <w:rsid w:val="004B0814"/>
    <w:rsid w:val="004B21F7"/>
    <w:rsid w:val="004B4105"/>
    <w:rsid w:val="004B4572"/>
    <w:rsid w:val="004B6541"/>
    <w:rsid w:val="004B7923"/>
    <w:rsid w:val="004B7A3F"/>
    <w:rsid w:val="004C339E"/>
    <w:rsid w:val="004D05EC"/>
    <w:rsid w:val="004D05FB"/>
    <w:rsid w:val="004D2DFE"/>
    <w:rsid w:val="004D5C4D"/>
    <w:rsid w:val="004D64CA"/>
    <w:rsid w:val="004E0BB6"/>
    <w:rsid w:val="004E2814"/>
    <w:rsid w:val="00501B80"/>
    <w:rsid w:val="00501B82"/>
    <w:rsid w:val="00501F81"/>
    <w:rsid w:val="00503A31"/>
    <w:rsid w:val="0050494C"/>
    <w:rsid w:val="00507E26"/>
    <w:rsid w:val="00514441"/>
    <w:rsid w:val="00516795"/>
    <w:rsid w:val="00524438"/>
    <w:rsid w:val="00527ED8"/>
    <w:rsid w:val="00530589"/>
    <w:rsid w:val="0053135F"/>
    <w:rsid w:val="00543CDF"/>
    <w:rsid w:val="00547468"/>
    <w:rsid w:val="005537AF"/>
    <w:rsid w:val="00557024"/>
    <w:rsid w:val="00557EF1"/>
    <w:rsid w:val="0056230B"/>
    <w:rsid w:val="00565B0A"/>
    <w:rsid w:val="00571C0D"/>
    <w:rsid w:val="00572F4C"/>
    <w:rsid w:val="00582221"/>
    <w:rsid w:val="00584CBA"/>
    <w:rsid w:val="005852B8"/>
    <w:rsid w:val="00595D6E"/>
    <w:rsid w:val="00595E71"/>
    <w:rsid w:val="005A02B9"/>
    <w:rsid w:val="005B2BDD"/>
    <w:rsid w:val="005B4D5F"/>
    <w:rsid w:val="005B5B2A"/>
    <w:rsid w:val="005B5FA0"/>
    <w:rsid w:val="005C32C9"/>
    <w:rsid w:val="005D6DB9"/>
    <w:rsid w:val="005D7155"/>
    <w:rsid w:val="005E1C83"/>
    <w:rsid w:val="005E2316"/>
    <w:rsid w:val="005E29EC"/>
    <w:rsid w:val="005E41C1"/>
    <w:rsid w:val="005F3D5F"/>
    <w:rsid w:val="005F5533"/>
    <w:rsid w:val="005F63F0"/>
    <w:rsid w:val="005F799F"/>
    <w:rsid w:val="0060080E"/>
    <w:rsid w:val="00604985"/>
    <w:rsid w:val="006060C4"/>
    <w:rsid w:val="00612BAE"/>
    <w:rsid w:val="00614EAB"/>
    <w:rsid w:val="00620C49"/>
    <w:rsid w:val="0062459E"/>
    <w:rsid w:val="0062485A"/>
    <w:rsid w:val="0062634E"/>
    <w:rsid w:val="006338C9"/>
    <w:rsid w:val="006352AA"/>
    <w:rsid w:val="006363D8"/>
    <w:rsid w:val="00641D98"/>
    <w:rsid w:val="00645A20"/>
    <w:rsid w:val="00647660"/>
    <w:rsid w:val="0065307A"/>
    <w:rsid w:val="006533E3"/>
    <w:rsid w:val="00653890"/>
    <w:rsid w:val="00655AFA"/>
    <w:rsid w:val="00667FC0"/>
    <w:rsid w:val="00681651"/>
    <w:rsid w:val="006875BC"/>
    <w:rsid w:val="00687617"/>
    <w:rsid w:val="0069383D"/>
    <w:rsid w:val="00696243"/>
    <w:rsid w:val="00697A0F"/>
    <w:rsid w:val="006A28E2"/>
    <w:rsid w:val="006B3465"/>
    <w:rsid w:val="006B6DD4"/>
    <w:rsid w:val="006B7299"/>
    <w:rsid w:val="006C28B6"/>
    <w:rsid w:val="006D0C06"/>
    <w:rsid w:val="006D2C30"/>
    <w:rsid w:val="006D5BD7"/>
    <w:rsid w:val="006E4D80"/>
    <w:rsid w:val="006E733A"/>
    <w:rsid w:val="006F0629"/>
    <w:rsid w:val="006F101F"/>
    <w:rsid w:val="007018C7"/>
    <w:rsid w:val="00703238"/>
    <w:rsid w:val="0070431D"/>
    <w:rsid w:val="00710A3F"/>
    <w:rsid w:val="00716C4E"/>
    <w:rsid w:val="0073054E"/>
    <w:rsid w:val="00731809"/>
    <w:rsid w:val="00741F44"/>
    <w:rsid w:val="00743315"/>
    <w:rsid w:val="007465D0"/>
    <w:rsid w:val="00747CF2"/>
    <w:rsid w:val="00763984"/>
    <w:rsid w:val="007647E1"/>
    <w:rsid w:val="007658BD"/>
    <w:rsid w:val="00765CE0"/>
    <w:rsid w:val="00772C9C"/>
    <w:rsid w:val="00775C81"/>
    <w:rsid w:val="00781675"/>
    <w:rsid w:val="00782535"/>
    <w:rsid w:val="0078415A"/>
    <w:rsid w:val="00792ADC"/>
    <w:rsid w:val="007932C8"/>
    <w:rsid w:val="0079456D"/>
    <w:rsid w:val="007959A2"/>
    <w:rsid w:val="007B3343"/>
    <w:rsid w:val="007B3E91"/>
    <w:rsid w:val="007B5F5B"/>
    <w:rsid w:val="007B753A"/>
    <w:rsid w:val="007C731C"/>
    <w:rsid w:val="007D23F4"/>
    <w:rsid w:val="007D2B79"/>
    <w:rsid w:val="007D4897"/>
    <w:rsid w:val="007D4CB7"/>
    <w:rsid w:val="007D5DCA"/>
    <w:rsid w:val="007D6C02"/>
    <w:rsid w:val="007D7165"/>
    <w:rsid w:val="007E063E"/>
    <w:rsid w:val="007E49A7"/>
    <w:rsid w:val="007F3037"/>
    <w:rsid w:val="0080385B"/>
    <w:rsid w:val="00806179"/>
    <w:rsid w:val="00807307"/>
    <w:rsid w:val="008119B8"/>
    <w:rsid w:val="008141C7"/>
    <w:rsid w:val="00820593"/>
    <w:rsid w:val="0082086A"/>
    <w:rsid w:val="00827F71"/>
    <w:rsid w:val="008320FA"/>
    <w:rsid w:val="00832243"/>
    <w:rsid w:val="00833F18"/>
    <w:rsid w:val="00837FC0"/>
    <w:rsid w:val="008417CC"/>
    <w:rsid w:val="0085023C"/>
    <w:rsid w:val="008503EA"/>
    <w:rsid w:val="00852CF9"/>
    <w:rsid w:val="0085380A"/>
    <w:rsid w:val="00864608"/>
    <w:rsid w:val="0086726B"/>
    <w:rsid w:val="0086758E"/>
    <w:rsid w:val="00867928"/>
    <w:rsid w:val="00870E0B"/>
    <w:rsid w:val="00872B76"/>
    <w:rsid w:val="00876190"/>
    <w:rsid w:val="00880D22"/>
    <w:rsid w:val="00887C6A"/>
    <w:rsid w:val="008A5658"/>
    <w:rsid w:val="008B20E1"/>
    <w:rsid w:val="008B6DD8"/>
    <w:rsid w:val="008B7E16"/>
    <w:rsid w:val="008C0C3A"/>
    <w:rsid w:val="008D2D17"/>
    <w:rsid w:val="008D71A3"/>
    <w:rsid w:val="008E585E"/>
    <w:rsid w:val="008F12D0"/>
    <w:rsid w:val="008F7F76"/>
    <w:rsid w:val="00901230"/>
    <w:rsid w:val="009056AD"/>
    <w:rsid w:val="009059C7"/>
    <w:rsid w:val="00913ACE"/>
    <w:rsid w:val="00915F04"/>
    <w:rsid w:val="00923445"/>
    <w:rsid w:val="00926BFC"/>
    <w:rsid w:val="00932579"/>
    <w:rsid w:val="0093694B"/>
    <w:rsid w:val="00937088"/>
    <w:rsid w:val="00945380"/>
    <w:rsid w:val="009458BD"/>
    <w:rsid w:val="00946D24"/>
    <w:rsid w:val="009509FB"/>
    <w:rsid w:val="0095159D"/>
    <w:rsid w:val="00957936"/>
    <w:rsid w:val="00957CF5"/>
    <w:rsid w:val="00962A94"/>
    <w:rsid w:val="009701FC"/>
    <w:rsid w:val="00985258"/>
    <w:rsid w:val="00990735"/>
    <w:rsid w:val="00990C46"/>
    <w:rsid w:val="00991CE4"/>
    <w:rsid w:val="0099336A"/>
    <w:rsid w:val="00995E8E"/>
    <w:rsid w:val="009A1435"/>
    <w:rsid w:val="009B5404"/>
    <w:rsid w:val="009C0023"/>
    <w:rsid w:val="009C1201"/>
    <w:rsid w:val="009C2578"/>
    <w:rsid w:val="009C2895"/>
    <w:rsid w:val="009C603A"/>
    <w:rsid w:val="009D1F14"/>
    <w:rsid w:val="009D3391"/>
    <w:rsid w:val="009D7D63"/>
    <w:rsid w:val="009E3A13"/>
    <w:rsid w:val="009E3C92"/>
    <w:rsid w:val="009E4A50"/>
    <w:rsid w:val="009E5947"/>
    <w:rsid w:val="009F2EBF"/>
    <w:rsid w:val="009F30CF"/>
    <w:rsid w:val="009F460C"/>
    <w:rsid w:val="00A07474"/>
    <w:rsid w:val="00A115B6"/>
    <w:rsid w:val="00A12033"/>
    <w:rsid w:val="00A1491D"/>
    <w:rsid w:val="00A16203"/>
    <w:rsid w:val="00A17C57"/>
    <w:rsid w:val="00A21F12"/>
    <w:rsid w:val="00A307B1"/>
    <w:rsid w:val="00A34806"/>
    <w:rsid w:val="00A349CB"/>
    <w:rsid w:val="00A35D9B"/>
    <w:rsid w:val="00A466EC"/>
    <w:rsid w:val="00A4739A"/>
    <w:rsid w:val="00A50F70"/>
    <w:rsid w:val="00A559C9"/>
    <w:rsid w:val="00A57A11"/>
    <w:rsid w:val="00A70F91"/>
    <w:rsid w:val="00A745E2"/>
    <w:rsid w:val="00A752F0"/>
    <w:rsid w:val="00A927FE"/>
    <w:rsid w:val="00A93210"/>
    <w:rsid w:val="00A93E4D"/>
    <w:rsid w:val="00A93F2A"/>
    <w:rsid w:val="00A9618E"/>
    <w:rsid w:val="00AA182F"/>
    <w:rsid w:val="00AC0969"/>
    <w:rsid w:val="00AC0A67"/>
    <w:rsid w:val="00AC71CE"/>
    <w:rsid w:val="00AD046B"/>
    <w:rsid w:val="00AE0F11"/>
    <w:rsid w:val="00AE1D12"/>
    <w:rsid w:val="00AF2185"/>
    <w:rsid w:val="00AF34BA"/>
    <w:rsid w:val="00AF6929"/>
    <w:rsid w:val="00AF6E33"/>
    <w:rsid w:val="00B014B8"/>
    <w:rsid w:val="00B02A1E"/>
    <w:rsid w:val="00B03117"/>
    <w:rsid w:val="00B164DC"/>
    <w:rsid w:val="00B17BC2"/>
    <w:rsid w:val="00B21A4E"/>
    <w:rsid w:val="00B2564C"/>
    <w:rsid w:val="00B34438"/>
    <w:rsid w:val="00B41150"/>
    <w:rsid w:val="00B5101F"/>
    <w:rsid w:val="00B52F44"/>
    <w:rsid w:val="00B554D6"/>
    <w:rsid w:val="00B62EB1"/>
    <w:rsid w:val="00B659B4"/>
    <w:rsid w:val="00B6695D"/>
    <w:rsid w:val="00B70079"/>
    <w:rsid w:val="00B71365"/>
    <w:rsid w:val="00B72133"/>
    <w:rsid w:val="00B737CD"/>
    <w:rsid w:val="00B74876"/>
    <w:rsid w:val="00B905E7"/>
    <w:rsid w:val="00B90B62"/>
    <w:rsid w:val="00B92089"/>
    <w:rsid w:val="00B92FFA"/>
    <w:rsid w:val="00B946D2"/>
    <w:rsid w:val="00BA0DAA"/>
    <w:rsid w:val="00BB2899"/>
    <w:rsid w:val="00BB5418"/>
    <w:rsid w:val="00BC23F2"/>
    <w:rsid w:val="00BC29BF"/>
    <w:rsid w:val="00BC4995"/>
    <w:rsid w:val="00BC58AC"/>
    <w:rsid w:val="00BC752E"/>
    <w:rsid w:val="00BC7B3D"/>
    <w:rsid w:val="00BD2614"/>
    <w:rsid w:val="00BD3319"/>
    <w:rsid w:val="00BD492F"/>
    <w:rsid w:val="00BD6057"/>
    <w:rsid w:val="00C01677"/>
    <w:rsid w:val="00C01AEB"/>
    <w:rsid w:val="00C034C6"/>
    <w:rsid w:val="00C04EAE"/>
    <w:rsid w:val="00C05631"/>
    <w:rsid w:val="00C10217"/>
    <w:rsid w:val="00C16243"/>
    <w:rsid w:val="00C20D38"/>
    <w:rsid w:val="00C22A79"/>
    <w:rsid w:val="00C241B9"/>
    <w:rsid w:val="00C35B35"/>
    <w:rsid w:val="00C35BCB"/>
    <w:rsid w:val="00C40AC0"/>
    <w:rsid w:val="00C42DDF"/>
    <w:rsid w:val="00C4344C"/>
    <w:rsid w:val="00C44FF4"/>
    <w:rsid w:val="00C50065"/>
    <w:rsid w:val="00C51AEA"/>
    <w:rsid w:val="00C621BA"/>
    <w:rsid w:val="00C62344"/>
    <w:rsid w:val="00C708FC"/>
    <w:rsid w:val="00C741B3"/>
    <w:rsid w:val="00C744A1"/>
    <w:rsid w:val="00C766F0"/>
    <w:rsid w:val="00C80D13"/>
    <w:rsid w:val="00C80E9D"/>
    <w:rsid w:val="00C95E35"/>
    <w:rsid w:val="00C96E13"/>
    <w:rsid w:val="00CA2AB7"/>
    <w:rsid w:val="00CA75B2"/>
    <w:rsid w:val="00CB1A8B"/>
    <w:rsid w:val="00CB38AB"/>
    <w:rsid w:val="00CC32EF"/>
    <w:rsid w:val="00CD4A8B"/>
    <w:rsid w:val="00CD70E7"/>
    <w:rsid w:val="00CE1639"/>
    <w:rsid w:val="00CE1CED"/>
    <w:rsid w:val="00CE4401"/>
    <w:rsid w:val="00CF08F9"/>
    <w:rsid w:val="00CF1787"/>
    <w:rsid w:val="00CF3458"/>
    <w:rsid w:val="00CF6DD0"/>
    <w:rsid w:val="00D0254E"/>
    <w:rsid w:val="00D046D0"/>
    <w:rsid w:val="00D074F7"/>
    <w:rsid w:val="00D13193"/>
    <w:rsid w:val="00D1346B"/>
    <w:rsid w:val="00D25D43"/>
    <w:rsid w:val="00D3301C"/>
    <w:rsid w:val="00D3342D"/>
    <w:rsid w:val="00D400F5"/>
    <w:rsid w:val="00D47F6A"/>
    <w:rsid w:val="00D52595"/>
    <w:rsid w:val="00D5428C"/>
    <w:rsid w:val="00D653A5"/>
    <w:rsid w:val="00D65C87"/>
    <w:rsid w:val="00D72101"/>
    <w:rsid w:val="00D745AA"/>
    <w:rsid w:val="00D75B3C"/>
    <w:rsid w:val="00D80810"/>
    <w:rsid w:val="00D819A8"/>
    <w:rsid w:val="00D937A6"/>
    <w:rsid w:val="00D946D8"/>
    <w:rsid w:val="00D94872"/>
    <w:rsid w:val="00D94C6E"/>
    <w:rsid w:val="00D96D09"/>
    <w:rsid w:val="00DA16A8"/>
    <w:rsid w:val="00DB0534"/>
    <w:rsid w:val="00DB28DB"/>
    <w:rsid w:val="00DB2F6C"/>
    <w:rsid w:val="00DB6D45"/>
    <w:rsid w:val="00DC0156"/>
    <w:rsid w:val="00DC08AB"/>
    <w:rsid w:val="00DC275F"/>
    <w:rsid w:val="00DC2C9C"/>
    <w:rsid w:val="00DC4331"/>
    <w:rsid w:val="00DC65EF"/>
    <w:rsid w:val="00DD2F67"/>
    <w:rsid w:val="00DD4C63"/>
    <w:rsid w:val="00DD5783"/>
    <w:rsid w:val="00DD5CCD"/>
    <w:rsid w:val="00DE05F5"/>
    <w:rsid w:val="00DE4FBF"/>
    <w:rsid w:val="00DF1442"/>
    <w:rsid w:val="00E00772"/>
    <w:rsid w:val="00E0086C"/>
    <w:rsid w:val="00E014FA"/>
    <w:rsid w:val="00E049C3"/>
    <w:rsid w:val="00E04AA6"/>
    <w:rsid w:val="00E07034"/>
    <w:rsid w:val="00E12403"/>
    <w:rsid w:val="00E13580"/>
    <w:rsid w:val="00E16B68"/>
    <w:rsid w:val="00E2257F"/>
    <w:rsid w:val="00E25639"/>
    <w:rsid w:val="00E271F5"/>
    <w:rsid w:val="00E32ADB"/>
    <w:rsid w:val="00E35DE8"/>
    <w:rsid w:val="00E36D86"/>
    <w:rsid w:val="00E37198"/>
    <w:rsid w:val="00E43A5F"/>
    <w:rsid w:val="00E43F55"/>
    <w:rsid w:val="00E46B27"/>
    <w:rsid w:val="00E50B22"/>
    <w:rsid w:val="00E54E45"/>
    <w:rsid w:val="00E55394"/>
    <w:rsid w:val="00E56312"/>
    <w:rsid w:val="00E607B2"/>
    <w:rsid w:val="00E609AF"/>
    <w:rsid w:val="00E60A35"/>
    <w:rsid w:val="00E67BB0"/>
    <w:rsid w:val="00E73DC9"/>
    <w:rsid w:val="00E74792"/>
    <w:rsid w:val="00E770D8"/>
    <w:rsid w:val="00E81410"/>
    <w:rsid w:val="00E903FE"/>
    <w:rsid w:val="00E94FE4"/>
    <w:rsid w:val="00E95843"/>
    <w:rsid w:val="00EA32CE"/>
    <w:rsid w:val="00EB0DFF"/>
    <w:rsid w:val="00EB2318"/>
    <w:rsid w:val="00EC1BC9"/>
    <w:rsid w:val="00ED0CBA"/>
    <w:rsid w:val="00ED1051"/>
    <w:rsid w:val="00ED3329"/>
    <w:rsid w:val="00ED4870"/>
    <w:rsid w:val="00EE0954"/>
    <w:rsid w:val="00EE7CBC"/>
    <w:rsid w:val="00EF16F0"/>
    <w:rsid w:val="00EF498C"/>
    <w:rsid w:val="00EF6DB8"/>
    <w:rsid w:val="00EF7EEF"/>
    <w:rsid w:val="00F02020"/>
    <w:rsid w:val="00F057D0"/>
    <w:rsid w:val="00F15A06"/>
    <w:rsid w:val="00F20461"/>
    <w:rsid w:val="00F22315"/>
    <w:rsid w:val="00F23577"/>
    <w:rsid w:val="00F23666"/>
    <w:rsid w:val="00F24F23"/>
    <w:rsid w:val="00F262FD"/>
    <w:rsid w:val="00F46908"/>
    <w:rsid w:val="00F5469D"/>
    <w:rsid w:val="00F54D1E"/>
    <w:rsid w:val="00F550BA"/>
    <w:rsid w:val="00F55F1A"/>
    <w:rsid w:val="00F56CE2"/>
    <w:rsid w:val="00F6147B"/>
    <w:rsid w:val="00F656DE"/>
    <w:rsid w:val="00F7175D"/>
    <w:rsid w:val="00F73450"/>
    <w:rsid w:val="00F75E35"/>
    <w:rsid w:val="00F7614F"/>
    <w:rsid w:val="00F8313F"/>
    <w:rsid w:val="00F86FBE"/>
    <w:rsid w:val="00F917C1"/>
    <w:rsid w:val="00F95843"/>
    <w:rsid w:val="00F9668C"/>
    <w:rsid w:val="00FA06F1"/>
    <w:rsid w:val="00FA42F4"/>
    <w:rsid w:val="00FA4300"/>
    <w:rsid w:val="00FA7C18"/>
    <w:rsid w:val="00FB106C"/>
    <w:rsid w:val="00FB5EF0"/>
    <w:rsid w:val="00FD3EC6"/>
    <w:rsid w:val="00FD4D66"/>
    <w:rsid w:val="00FD5A69"/>
    <w:rsid w:val="00FE2642"/>
    <w:rsid w:val="00FE2B30"/>
    <w:rsid w:val="00FE6258"/>
    <w:rsid w:val="00FE6F9D"/>
    <w:rsid w:val="00FF1C83"/>
    <w:rsid w:val="00FF40E0"/>
    <w:rsid w:val="00FF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332AE-7326-4545-918E-D69FBF26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1C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03F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903FE"/>
    <w:rPr>
      <w:b/>
      <w:bCs/>
    </w:rPr>
  </w:style>
  <w:style w:type="character" w:styleId="Hipercze">
    <w:name w:val="Hyperlink"/>
    <w:basedOn w:val="Domylnaczcionkaakapitu"/>
    <w:uiPriority w:val="99"/>
    <w:unhideWhenUsed/>
    <w:rsid w:val="00E903FE"/>
    <w:rPr>
      <w:color w:val="0563C1" w:themeColor="hyperlink"/>
      <w:u w:val="single"/>
    </w:rPr>
  </w:style>
  <w:style w:type="paragraph" w:styleId="Listanumerowana">
    <w:name w:val="List Number"/>
    <w:basedOn w:val="Normalny"/>
    <w:semiHidden/>
    <w:rsid w:val="00E903FE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0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03FE"/>
  </w:style>
  <w:style w:type="paragraph" w:styleId="Stopka">
    <w:name w:val="footer"/>
    <w:basedOn w:val="Normalny"/>
    <w:link w:val="StopkaZnak"/>
    <w:uiPriority w:val="99"/>
    <w:unhideWhenUsed/>
    <w:rsid w:val="00E90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03FE"/>
  </w:style>
  <w:style w:type="table" w:styleId="Tabela-Siatka">
    <w:name w:val="Table Grid"/>
    <w:basedOn w:val="Standardowy"/>
    <w:uiPriority w:val="39"/>
    <w:rsid w:val="00E90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03FE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03FE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4B8"/>
    <w:rPr>
      <w:rFonts w:ascii="Segoe UI" w:hAnsi="Segoe UI" w:cs="Segoe UI"/>
      <w:sz w:val="18"/>
      <w:szCs w:val="18"/>
    </w:rPr>
  </w:style>
  <w:style w:type="character" w:customStyle="1" w:styleId="WW8Num12z0">
    <w:name w:val="WW8Num12z0"/>
    <w:rsid w:val="00F656DE"/>
    <w:rPr>
      <w:rFonts w:ascii="Arial" w:hAnsi="Arial" w:cs="StarSymbol"/>
      <w:sz w:val="18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0D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6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6407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234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329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141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4581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8440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8850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5164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04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486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0800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905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2634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078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213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90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75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635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668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2729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9539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095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745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053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469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264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493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5534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458F7-DFB0-4802-BC03-1F7D49B8A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6720</TotalTime>
  <Pages>1</Pages>
  <Words>5556</Words>
  <Characters>33341</Characters>
  <Application>Microsoft Office Word</Application>
  <DocSecurity>0</DocSecurity>
  <Lines>277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Lubiński</dc:creator>
  <cp:keywords/>
  <dc:description/>
  <cp:lastModifiedBy>Przemysław Lubiński</cp:lastModifiedBy>
  <cp:revision>98</cp:revision>
  <cp:lastPrinted>2021-02-26T12:44:00Z</cp:lastPrinted>
  <dcterms:created xsi:type="dcterms:W3CDTF">2017-06-16T08:21:00Z</dcterms:created>
  <dcterms:modified xsi:type="dcterms:W3CDTF">2021-03-02T14:13:00Z</dcterms:modified>
</cp:coreProperties>
</file>