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3" w:rsidRPr="00CB38AB" w:rsidRDefault="00867928" w:rsidP="00042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WÓJT GMINY</w:t>
      </w:r>
    </w:p>
    <w:p w:rsidR="000422A3" w:rsidRPr="00CB38AB" w:rsidRDefault="00867928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Buczkowice</w:t>
      </w:r>
    </w:p>
    <w:p w:rsidR="00E903FE" w:rsidRPr="00CB38AB" w:rsidRDefault="00F262FD" w:rsidP="00E903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Buczkowice, dnia </w:t>
      </w:r>
      <w:r w:rsidR="007D2B7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marca</w:t>
      </w:r>
      <w:r w:rsidR="00703238" w:rsidRPr="00CB3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E903FE" w:rsidRPr="00CB38A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E903FE" w:rsidRPr="00CB38AB" w:rsidRDefault="00CB38AB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8AB">
        <w:rPr>
          <w:rFonts w:ascii="Times New Roman" w:eastAsia="Times New Roman" w:hAnsi="Times New Roman" w:cs="Times New Roman"/>
          <w:sz w:val="24"/>
          <w:szCs w:val="24"/>
          <w:lang w:eastAsia="ar-SA"/>
        </w:rPr>
        <w:t>GKiB.6220.14</w:t>
      </w:r>
      <w:r w:rsidR="00C05631" w:rsidRPr="00CB38AB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</w:p>
    <w:p w:rsidR="006338C9" w:rsidRPr="00CB38AB" w:rsidRDefault="006338C9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903FE" w:rsidRPr="00CB38AB" w:rsidRDefault="00E903FE" w:rsidP="00E903F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8"/>
          <w:szCs w:val="24"/>
          <w:lang w:eastAsia="ar-SA"/>
        </w:rPr>
      </w:pPr>
      <w:r w:rsidRPr="00CB38AB">
        <w:rPr>
          <w:rFonts w:ascii="Bookman Old Style" w:eastAsia="Times New Roman" w:hAnsi="Bookman Old Style" w:cs="Times New Roman"/>
          <w:b/>
          <w:bCs/>
          <w:sz w:val="28"/>
          <w:szCs w:val="24"/>
          <w:lang w:eastAsia="ar-SA"/>
        </w:rPr>
        <w:t>DECYZJA</w:t>
      </w:r>
    </w:p>
    <w:p w:rsidR="00E903FE" w:rsidRPr="00CB38AB" w:rsidRDefault="00E903FE" w:rsidP="00E903F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CB38AB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Wójta Gminy Buczkowice</w:t>
      </w:r>
    </w:p>
    <w:p w:rsidR="00E903FE" w:rsidRPr="00CB38AB" w:rsidRDefault="00E903FE" w:rsidP="00E903F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CB38AB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o środowiskowych uwarunkowaniach</w:t>
      </w:r>
    </w:p>
    <w:p w:rsidR="00E903FE" w:rsidRPr="00CB38AB" w:rsidRDefault="00E903FE" w:rsidP="00E903FE">
      <w:pPr>
        <w:suppressAutoHyphens/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p w:rsidR="00381E88" w:rsidRPr="00B74876" w:rsidRDefault="00E903FE" w:rsidP="008D2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B38AB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ab/>
      </w:r>
      <w:r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podstawie art. 71 ust. 1 i 2, </w:t>
      </w:r>
      <w:r w:rsidR="004D5C4D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art. 72 ust. 1 pkt 1</w:t>
      </w:r>
      <w:r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381E88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art. 74 ust. 4,</w:t>
      </w:r>
      <w:r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D5C4D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art. 75 ust. 1 pkt 4,</w:t>
      </w:r>
      <w:r w:rsidR="00F20461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art. </w:t>
      </w:r>
      <w:r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80 ust. </w:t>
      </w:r>
      <w:r w:rsidR="004D5C4D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2, art. 84</w:t>
      </w:r>
      <w:r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art. 85 ustawy z dnia 3 października 2008r. o udostępnianiu informacji o środowisku i jego ochronie, udziale społeczeństwa w ochronie środowiska oraz o ocenach oddziaływa</w:t>
      </w:r>
      <w:r w:rsidR="00CB38AB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nia na środowisko (Dz. U. z 2021r., poz. 247</w:t>
      </w:r>
      <w:r w:rsidR="004D5C4D" w:rsidRPr="00CB38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),</w:t>
      </w:r>
      <w:r w:rsidR="004D5C4D" w:rsidRPr="00CB38A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C35BCB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art.</w:t>
      </w:r>
      <w:r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104 ustawy z dnia 14 czerwca 1960r. Kodeks postępowania </w:t>
      </w:r>
      <w:r w:rsidR="00CE1639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administracyjnego (Dz. U. z 2020r., poz. 256</w:t>
      </w:r>
      <w:r w:rsidR="00F262FD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z późniejszymi zmianami</w:t>
      </w:r>
      <w:r w:rsidR="00946D24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), </w:t>
      </w:r>
      <w:r w:rsidR="005B2BDD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§ 3 ust. 1 pkt 54 lit. b</w:t>
      </w:r>
      <w:r w:rsidR="00CE1639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Rozporządzenia Rady Ministrów z dnia 10 września 2019r. w sprawie przedsięwzięć mogących znacząco oddziaływać na środowisko (Dz. U. z 2019r., poz. 1839)</w:t>
      </w:r>
      <w:r w:rsidR="008D2D17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8D2D17" w:rsidRPr="00CB38A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="008D2D17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oparciu o </w:t>
      </w:r>
      <w:r w:rsidR="003C3370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przedłożoną dokumentację, w tym </w:t>
      </w:r>
      <w:r w:rsid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</w:t>
      </w:r>
      <w:r w:rsidR="005B2BDD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pinię Regionalnego Dyrektora Ochrony Środowiska w Katowicach wyrażoną w postanowieniu nr WOOŚ.4220.22.2021.JB z dnia 18.01.2021r., podtrzymaną</w:t>
      </w:r>
      <w:r w:rsid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pismem </w:t>
      </w:r>
      <w:r w:rsidR="005B2BDD" w:rsidRPr="005B2B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WOOŚ.4220.22.2021.JB.2 z dnia 16.02.2021r.,</w:t>
      </w:r>
      <w:r w:rsidR="005B2B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="00E049C3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</w:t>
      </w:r>
      <w:r w:rsidR="008D2D17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pini</w:t>
      </w:r>
      <w:r w:rsidR="00E049C3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ę Sanitarną </w:t>
      </w:r>
      <w:r w:rsidR="00381E88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Państwowego Powiatowego Inspektora Sanitarnego w Bielsku-Białej</w:t>
      </w:r>
      <w:r w:rsidR="005B2BDD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nr ONS-ZNS.512.76</w:t>
      </w:r>
      <w:r w:rsidR="00B554D6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.2020 z dnia 14.01.2021</w:t>
      </w:r>
      <w:r w:rsidR="00E049C3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r., podtrzymaną</w:t>
      </w:r>
      <w:r w:rsidR="00B554D6" w:rsidRPr="00B554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Opinią Sanitarną nr ONS-ZNS.512.76.2020 z dnia 19.02.2021r.</w:t>
      </w:r>
      <w:r w:rsidR="00B554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="003C3370" w:rsidRPr="00E50B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oraz</w:t>
      </w:r>
      <w:r w:rsidR="003C3370" w:rsidRPr="00CB38A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="00C034C6" w:rsidRPr="00B74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Opinię Dyrektora Zarządu Z</w:t>
      </w:r>
      <w:r w:rsidR="00B554D6" w:rsidRPr="00B74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lewni w Katowicach nr GL.ZZŚ.2.435.2.2021.MRW z dnia 15.02.</w:t>
      </w:r>
      <w:r w:rsidR="00C034C6" w:rsidRPr="00B748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2021r.</w:t>
      </w:r>
    </w:p>
    <w:p w:rsidR="008D2D17" w:rsidRPr="00B74876" w:rsidRDefault="008D2D17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31809" w:rsidRPr="00B74876" w:rsidRDefault="00E903FE" w:rsidP="0073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8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 rozpatrzeniu wniosku:</w:t>
      </w:r>
      <w:r w:rsidR="003B5B36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54D6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firmy PROSPERPLAST 1 Sp. z o.o., z siedzibą w Rybarzowicach przy ul. Wilkowskiej 968 – działającej przez pełnomocników Pana Marka Pietraszko oraz Pana Piotra Socha</w:t>
      </w:r>
    </w:p>
    <w:p w:rsidR="00B554D6" w:rsidRPr="00B74876" w:rsidRDefault="00B554D6" w:rsidP="007318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639" w:rsidRPr="00B74876" w:rsidRDefault="00B554D6" w:rsidP="003B5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17.12.2020</w:t>
      </w:r>
      <w:r w:rsidR="00946D24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946D24" w:rsidRPr="00B748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wydanie decyzji o środowiskowych uwarunkowaniach dla przedsięwzięcia pn.</w:t>
      </w:r>
      <w:r w:rsidR="003C3370" w:rsidRPr="00B748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748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B748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Budowa hali magazynowej z częścią biurowo-socjalną</w:t>
      </w:r>
      <w:r w:rsidRPr="00B748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FE6F9D" w:rsidRPr="00CB38AB" w:rsidRDefault="00FE6F9D" w:rsidP="00E903FE">
      <w:pPr>
        <w:suppressAutoHyphens/>
        <w:spacing w:after="0" w:line="276" w:lineRule="auto"/>
        <w:jc w:val="center"/>
        <w:rPr>
          <w:rStyle w:val="Pogrubienie"/>
          <w:rFonts w:ascii="Times New Roman" w:hAnsi="Times New Roman" w:cs="Times New Roman"/>
          <w:color w:val="FF0000"/>
          <w:sz w:val="28"/>
          <w:szCs w:val="28"/>
        </w:rPr>
      </w:pPr>
    </w:p>
    <w:p w:rsidR="00E903FE" w:rsidRPr="00B74876" w:rsidRDefault="00E903FE" w:rsidP="00E903F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876">
        <w:rPr>
          <w:rStyle w:val="Pogrubienie"/>
          <w:rFonts w:ascii="Times New Roman" w:hAnsi="Times New Roman" w:cs="Times New Roman"/>
          <w:sz w:val="28"/>
          <w:szCs w:val="28"/>
        </w:rPr>
        <w:t>orzekam:</w:t>
      </w:r>
    </w:p>
    <w:p w:rsidR="00E903FE" w:rsidRPr="00B74876" w:rsidRDefault="00E903FE" w:rsidP="00E903FE">
      <w:pPr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D606D" w:rsidRPr="00B74876" w:rsidRDefault="003D606D" w:rsidP="004C339E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74876">
        <w:rPr>
          <w:rFonts w:ascii="Times New Roman" w:hAnsi="Times New Roman"/>
          <w:b/>
          <w:bCs/>
          <w:sz w:val="24"/>
          <w:szCs w:val="24"/>
        </w:rPr>
        <w:t xml:space="preserve">Stwierdzam brak potrzeby </w:t>
      </w:r>
      <w:r w:rsidRPr="00B74876">
        <w:rPr>
          <w:rFonts w:ascii="Times New Roman" w:hAnsi="Times New Roman"/>
          <w:bCs/>
          <w:sz w:val="24"/>
          <w:szCs w:val="24"/>
        </w:rPr>
        <w:t>przeprowadzenia oceny oddziaływania na śro</w:t>
      </w:r>
      <w:r w:rsidR="0062459E" w:rsidRPr="00B74876">
        <w:rPr>
          <w:rFonts w:ascii="Times New Roman" w:hAnsi="Times New Roman"/>
          <w:bCs/>
          <w:sz w:val="24"/>
          <w:szCs w:val="24"/>
        </w:rPr>
        <w:t>dowisko dla przedsięwzięcia pn.</w:t>
      </w:r>
      <w:r w:rsidR="00B74876" w:rsidRPr="00B7487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74876" w:rsidRPr="00B74876">
        <w:rPr>
          <w:rFonts w:ascii="Times New Roman" w:hAnsi="Times New Roman"/>
          <w:b/>
          <w:bCs/>
          <w:i/>
          <w:sz w:val="24"/>
          <w:szCs w:val="24"/>
        </w:rPr>
        <w:t>Budowa hali magazynowej z częścią biurowo-socjalną</w:t>
      </w:r>
      <w:r w:rsidR="00B74876" w:rsidRPr="00B74876">
        <w:rPr>
          <w:rFonts w:ascii="Times New Roman" w:hAnsi="Times New Roman"/>
          <w:b/>
          <w:bCs/>
          <w:sz w:val="24"/>
          <w:szCs w:val="24"/>
        </w:rPr>
        <w:t>”</w:t>
      </w:r>
      <w:r w:rsidR="0062459E" w:rsidRPr="00B74876">
        <w:rPr>
          <w:rFonts w:ascii="Times New Roman" w:hAnsi="Times New Roman"/>
          <w:b/>
          <w:bCs/>
          <w:sz w:val="24"/>
          <w:szCs w:val="24"/>
        </w:rPr>
        <w:t>.</w:t>
      </w:r>
    </w:p>
    <w:p w:rsidR="003D606D" w:rsidRPr="00CB38AB" w:rsidRDefault="003D606D" w:rsidP="00A745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:rsidR="002A513A" w:rsidRPr="00B74876" w:rsidRDefault="002A513A" w:rsidP="004C339E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8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Stwierdzam zgodność </w:t>
      </w:r>
      <w:r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lokalizacji w/w przedsięw</w:t>
      </w:r>
      <w:r w:rsidR="00A93210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zięcia z ustal</w:t>
      </w:r>
      <w:r w:rsidR="00D819A8">
        <w:rPr>
          <w:rFonts w:ascii="Times New Roman" w:eastAsia="Times New Roman" w:hAnsi="Times New Roman" w:cs="Times New Roman"/>
          <w:sz w:val="24"/>
          <w:szCs w:val="24"/>
          <w:lang w:eastAsia="ar-SA"/>
        </w:rPr>
        <w:t>eniami obowiązującego</w:t>
      </w:r>
      <w:r w:rsidR="00A745E2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miejscowego </w:t>
      </w:r>
      <w:r w:rsid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planu </w:t>
      </w:r>
      <w:r w:rsidR="00A745E2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zagospodarowania prz</w:t>
      </w:r>
      <w:r w:rsidR="00716C4E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estrzennego </w:t>
      </w:r>
      <w:r w:rsidR="00B74876" w:rsidRPr="00B74876">
        <w:rPr>
          <w:rFonts w:ascii="Times New Roman" w:eastAsia="Times New Roman" w:hAnsi="Times New Roman" w:cs="Times New Roman"/>
          <w:sz w:val="24"/>
          <w:szCs w:val="24"/>
          <w:lang w:eastAsia="ar-SA"/>
        </w:rPr>
        <w:t>Sołectwa Rybarzowice (Uchwała Rady Gminy Buczkowice Nr XXXIV/226/13 z dnia 27 listopada 2013r.).</w:t>
      </w:r>
    </w:p>
    <w:p w:rsidR="00A745E2" w:rsidRPr="00CB38AB" w:rsidRDefault="00A745E2" w:rsidP="00A745E2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E903FE" w:rsidRPr="00D819A8" w:rsidRDefault="00E903FE" w:rsidP="004C339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819A8">
        <w:rPr>
          <w:rStyle w:val="Pogrubienie"/>
          <w:rFonts w:ascii="Times New Roman" w:hAnsi="Times New Roman" w:cs="Times New Roman"/>
          <w:sz w:val="24"/>
          <w:szCs w:val="24"/>
        </w:rPr>
        <w:t xml:space="preserve">Określam </w:t>
      </w:r>
      <w:r w:rsidRPr="00D819A8">
        <w:rPr>
          <w:rFonts w:ascii="Times New Roman" w:hAnsi="Times New Roman" w:cs="Times New Roman"/>
          <w:b/>
          <w:bCs/>
          <w:sz w:val="24"/>
          <w:szCs w:val="24"/>
        </w:rPr>
        <w:t>środowiskowe uwarunkowania realizacji przedsięwzięcia:</w:t>
      </w:r>
    </w:p>
    <w:p w:rsidR="00E903FE" w:rsidRPr="00CB38AB" w:rsidRDefault="00E903FE" w:rsidP="00E903FE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E903FE" w:rsidRPr="00D819A8" w:rsidRDefault="00BD2614" w:rsidP="00BD26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26908" w:rsidRPr="00D819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19A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E903FE" w:rsidRPr="00D819A8">
        <w:rPr>
          <w:rFonts w:ascii="Times New Roman" w:hAnsi="Times New Roman" w:cs="Times New Roman"/>
          <w:b/>
          <w:bCs/>
          <w:sz w:val="24"/>
          <w:szCs w:val="24"/>
        </w:rPr>
        <w:t>Rodzaj i mie</w:t>
      </w:r>
      <w:r w:rsidR="00052868" w:rsidRPr="00D819A8">
        <w:rPr>
          <w:rFonts w:ascii="Times New Roman" w:hAnsi="Times New Roman" w:cs="Times New Roman"/>
          <w:b/>
          <w:bCs/>
          <w:sz w:val="24"/>
          <w:szCs w:val="24"/>
        </w:rPr>
        <w:t>jsce realizacji przedsięwzięcia.</w:t>
      </w:r>
    </w:p>
    <w:p w:rsidR="00226908" w:rsidRPr="00CB38AB" w:rsidRDefault="00226908" w:rsidP="00BD26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19A8" w:rsidRPr="00D819A8" w:rsidRDefault="00D819A8" w:rsidP="00D819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1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ramach inwestycji planowana jest budowa jednokondygnacyjnej hali magazynowej z częścią spedycyjną o wymiarach około: długość 132,5 m, szerokość 95 m, wysokość 13,7 m oraz dwukondygnacyjnego budynku biurowo-socjalnego o wymiarach: długość 42,65 m, szerokość 12,45 m i wysokość 8 m. Na terenie projektowanego zakładu nie przewiduje się prowadzenia działalności produkcyjnej – podstawową funkcją obiektu będzie magazynowanie i dystrybucja produktów wytwarzanych w zakładach produkcyjnych firmy PROSPERPLAST. </w:t>
      </w:r>
    </w:p>
    <w:p w:rsidR="00D819A8" w:rsidRDefault="00D819A8" w:rsidP="001F4A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819A8" w:rsidRDefault="00D819A8" w:rsidP="001F4A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819A8" w:rsidRPr="00D819A8" w:rsidRDefault="00D819A8" w:rsidP="001F4A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1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Przedsięwzięcie realizowane będzie w Rybarzowicach przy ul. Wilkowskiej, na działkach nr 39/2, 39/3, 39/4, 40/3, 40/4, 41, 42, 43, 45, 46, 47, 48 i 49.</w:t>
      </w:r>
    </w:p>
    <w:p w:rsidR="00E903FE" w:rsidRPr="00CB38AB" w:rsidRDefault="00E903FE" w:rsidP="00F55F1A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E903FE" w:rsidRPr="00D819A8" w:rsidRDefault="00BD2614" w:rsidP="00013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26908" w:rsidRPr="00D819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19A8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B2F6C" w:rsidRPr="00D819A8">
        <w:rPr>
          <w:rFonts w:ascii="Times New Roman" w:hAnsi="Times New Roman" w:cs="Times New Roman"/>
          <w:b/>
          <w:bCs/>
          <w:sz w:val="24"/>
          <w:szCs w:val="24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</w:t>
      </w:r>
      <w:r w:rsidR="00BA0DAA" w:rsidRPr="00D819A8">
        <w:rPr>
          <w:rFonts w:ascii="Times New Roman" w:hAnsi="Times New Roman" w:cs="Times New Roman"/>
          <w:b/>
          <w:bCs/>
          <w:sz w:val="24"/>
          <w:szCs w:val="24"/>
        </w:rPr>
        <w:t>żliwości dla terenów sąsiednich.</w:t>
      </w:r>
    </w:p>
    <w:p w:rsidR="00E903FE" w:rsidRPr="00CB38AB" w:rsidRDefault="00E903FE" w:rsidP="00E903F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621BA" w:rsidRPr="00FA06F1" w:rsidRDefault="00BD2614" w:rsidP="00BD2614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A06F1">
        <w:rPr>
          <w:rStyle w:val="Pogrubienie"/>
          <w:rFonts w:ascii="Times New Roman" w:hAnsi="Times New Roman" w:cs="Times New Roman"/>
          <w:sz w:val="24"/>
          <w:szCs w:val="24"/>
        </w:rPr>
        <w:t>II</w:t>
      </w:r>
      <w:r w:rsidR="00226908" w:rsidRPr="00FA06F1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FA06F1">
        <w:rPr>
          <w:rStyle w:val="Pogrubienie"/>
          <w:rFonts w:ascii="Times New Roman" w:hAnsi="Times New Roman" w:cs="Times New Roman"/>
          <w:sz w:val="24"/>
          <w:szCs w:val="24"/>
        </w:rPr>
        <w:t>.2.1</w:t>
      </w:r>
      <w:r w:rsidR="00832243" w:rsidRPr="00FA06F1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FA06F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E903FE" w:rsidRPr="00FA06F1">
        <w:rPr>
          <w:rStyle w:val="Pogrubienie"/>
          <w:rFonts w:ascii="Times New Roman" w:hAnsi="Times New Roman" w:cs="Times New Roman"/>
          <w:sz w:val="24"/>
          <w:szCs w:val="24"/>
        </w:rPr>
        <w:t>Na etapie realizacji przedsięwzięcia</w:t>
      </w:r>
      <w:r w:rsidR="00806179" w:rsidRPr="00FA06F1">
        <w:rPr>
          <w:rStyle w:val="Pogrubienie"/>
          <w:rFonts w:ascii="Times New Roman" w:hAnsi="Times New Roman" w:cs="Times New Roman"/>
          <w:sz w:val="24"/>
          <w:szCs w:val="24"/>
        </w:rPr>
        <w:t>, należy</w:t>
      </w:r>
      <w:r w:rsidR="00E903FE" w:rsidRPr="00FA06F1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832243" w:rsidRPr="00FA06F1" w:rsidRDefault="00832243" w:rsidP="00BD2614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87C6A" w:rsidRDefault="00C04EAE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6F1">
        <w:rPr>
          <w:rFonts w:ascii="Times New Roman" w:hAnsi="Times New Roman" w:cs="Times New Roman"/>
          <w:bCs/>
          <w:sz w:val="24"/>
          <w:szCs w:val="24"/>
        </w:rPr>
        <w:t>z</w:t>
      </w:r>
      <w:r w:rsidR="00806179" w:rsidRPr="00FA06F1">
        <w:rPr>
          <w:rFonts w:ascii="Times New Roman" w:hAnsi="Times New Roman" w:cs="Times New Roman"/>
          <w:bCs/>
          <w:sz w:val="24"/>
          <w:szCs w:val="24"/>
        </w:rPr>
        <w:t>organizować z</w:t>
      </w:r>
      <w:r w:rsidR="00887C6A" w:rsidRPr="00FA06F1">
        <w:rPr>
          <w:rFonts w:ascii="Times New Roman" w:hAnsi="Times New Roman" w:cs="Times New Roman"/>
          <w:bCs/>
          <w:sz w:val="24"/>
          <w:szCs w:val="24"/>
        </w:rPr>
        <w:t>aplecze budowy i ba</w:t>
      </w:r>
      <w:r w:rsidR="00806179" w:rsidRPr="00FA06F1">
        <w:rPr>
          <w:rFonts w:ascii="Times New Roman" w:hAnsi="Times New Roman" w:cs="Times New Roman"/>
          <w:bCs/>
          <w:sz w:val="24"/>
          <w:szCs w:val="24"/>
        </w:rPr>
        <w:t>zę sprzętową</w:t>
      </w:r>
      <w:r w:rsidR="00887C6A" w:rsidRPr="00FA06F1">
        <w:rPr>
          <w:rFonts w:ascii="Times New Roman" w:hAnsi="Times New Roman" w:cs="Times New Roman"/>
          <w:bCs/>
          <w:sz w:val="24"/>
          <w:szCs w:val="24"/>
        </w:rPr>
        <w:t>, w sposób niestano</w:t>
      </w:r>
      <w:r w:rsidRPr="00FA06F1">
        <w:rPr>
          <w:rFonts w:ascii="Times New Roman" w:hAnsi="Times New Roman" w:cs="Times New Roman"/>
          <w:bCs/>
          <w:sz w:val="24"/>
          <w:szCs w:val="24"/>
        </w:rPr>
        <w:t>wiący zagrożenia dla środowiska;</w:t>
      </w:r>
    </w:p>
    <w:p w:rsidR="00FD4D66" w:rsidRPr="00FD4D66" w:rsidRDefault="00FD4D66" w:rsidP="00FD4D6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66">
        <w:rPr>
          <w:rFonts w:ascii="Times New Roman" w:hAnsi="Times New Roman" w:cs="Times New Roman"/>
          <w:bCs/>
          <w:sz w:val="24"/>
          <w:szCs w:val="24"/>
        </w:rPr>
        <w:t xml:space="preserve">zabezpieczyć miejsca prowadzonych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robót przed dostępem zwierząt i ludzi oraz </w:t>
      </w:r>
      <w:r w:rsidRPr="00FD4D66">
        <w:rPr>
          <w:rFonts w:ascii="Times New Roman" w:hAnsi="Times New Roman" w:cs="Times New Roman"/>
          <w:bCs/>
          <w:sz w:val="24"/>
          <w:szCs w:val="24"/>
        </w:rPr>
        <w:t>przed powstawaniem pułapek dla małych zwierząt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D4D66" w:rsidRDefault="004D05FB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zapewnić swobodne</w:t>
      </w:r>
      <w:r w:rsidR="00FD4D66" w:rsidRPr="00FD4D66">
        <w:rPr>
          <w:rFonts w:ascii="Times New Roman" w:hAnsi="Times New Roman" w:cs="Times New Roman"/>
          <w:bCs/>
          <w:sz w:val="24"/>
          <w:szCs w:val="24"/>
        </w:rPr>
        <w:t xml:space="preserve"> przemieszczanie się zwierząt ze stref zagrożenia</w:t>
      </w:r>
      <w:r w:rsidR="00FD4D66">
        <w:rPr>
          <w:rFonts w:ascii="Times New Roman" w:hAnsi="Times New Roman" w:cs="Times New Roman"/>
          <w:bCs/>
          <w:sz w:val="24"/>
          <w:szCs w:val="24"/>
        </w:rPr>
        <w:t>;</w:t>
      </w:r>
    </w:p>
    <w:p w:rsidR="00FD4D66" w:rsidRPr="00FD4D66" w:rsidRDefault="00FD4D66" w:rsidP="00FD4D6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D4D66">
        <w:rPr>
          <w:rFonts w:ascii="Times New Roman" w:hAnsi="Times New Roman" w:cs="Times New Roman"/>
          <w:bCs/>
          <w:sz w:val="24"/>
          <w:szCs w:val="24"/>
        </w:rPr>
        <w:t>zapewnić oszczędne korzystanie z terenu oraz minimalne p</w:t>
      </w:r>
      <w:r w:rsidR="004D05FB">
        <w:rPr>
          <w:rFonts w:ascii="Times New Roman" w:hAnsi="Times New Roman" w:cs="Times New Roman"/>
          <w:bCs/>
          <w:sz w:val="24"/>
          <w:szCs w:val="24"/>
        </w:rPr>
        <w:t>rzekształcenie jego powierzchni;</w:t>
      </w:r>
    </w:p>
    <w:p w:rsidR="00FD4D66" w:rsidRPr="00E50B22" w:rsidRDefault="00FD4D66" w:rsidP="00E50B2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D4D66">
        <w:rPr>
          <w:rFonts w:ascii="Times New Roman" w:hAnsi="Times New Roman" w:cs="Times New Roman"/>
          <w:bCs/>
          <w:sz w:val="24"/>
          <w:szCs w:val="24"/>
        </w:rPr>
        <w:t xml:space="preserve">realizować prace budowlane </w:t>
      </w:r>
      <w:r w:rsidR="00BC7B3D">
        <w:rPr>
          <w:rFonts w:ascii="Times New Roman" w:hAnsi="Times New Roman" w:cs="Times New Roman"/>
          <w:bCs/>
          <w:sz w:val="24"/>
          <w:szCs w:val="24"/>
        </w:rPr>
        <w:t xml:space="preserve">zgodnie z przyjętym harmonogramem, </w:t>
      </w:r>
      <w:r w:rsidRPr="00FD4D66">
        <w:rPr>
          <w:rFonts w:ascii="Times New Roman" w:hAnsi="Times New Roman" w:cs="Times New Roman"/>
          <w:bCs/>
          <w:sz w:val="24"/>
          <w:szCs w:val="24"/>
        </w:rPr>
        <w:t>wyłącznie w porze dziennej;</w:t>
      </w:r>
    </w:p>
    <w:p w:rsidR="00FA06F1" w:rsidRPr="00FA06F1" w:rsidRDefault="00FA06F1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6F1">
        <w:rPr>
          <w:rFonts w:ascii="Times New Roman" w:hAnsi="Times New Roman" w:cs="Times New Roman"/>
          <w:bCs/>
          <w:sz w:val="24"/>
          <w:szCs w:val="24"/>
        </w:rPr>
        <w:t>usytuować teren bazy transportowej i sprzętowej na utwardzonym i uszczelnionym podłożu, aby zabezpieczyć przed przedostawaniem się do gruntu oraz do wód podziemnych i powierzchniowych substancji mogących powodować ich zanieczyszczenie;</w:t>
      </w:r>
    </w:p>
    <w:p w:rsidR="00FA06F1" w:rsidRDefault="00FA06F1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6F1">
        <w:rPr>
          <w:rFonts w:ascii="Times New Roman" w:hAnsi="Times New Roman" w:cs="Times New Roman"/>
          <w:bCs/>
          <w:sz w:val="24"/>
          <w:szCs w:val="24"/>
        </w:rPr>
        <w:t>zorganizować zaplecze techniczne, miejsca magazynowania materiałów budowlanych i odpadów na terenie z dala od cieków wodnych, utwardzonym, w sposób zabezpieczający przed przedostawaniem się zanieczyszczeń do gruntu;</w:t>
      </w:r>
    </w:p>
    <w:p w:rsidR="00C40AC0" w:rsidRPr="00C40AC0" w:rsidRDefault="00C40AC0" w:rsidP="00C40AC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>stosować wyłącznie sprawny technicznie sprzęt budowlany i transportowy;</w:t>
      </w:r>
    </w:p>
    <w:p w:rsidR="00C40AC0" w:rsidRPr="00C40AC0" w:rsidRDefault="00C40AC0" w:rsidP="00C40AC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>ograniczyć emisję zanieczyszczeń pyłowych, gazowych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 zminimalizować oddziaływanie </w:t>
      </w:r>
      <w:r w:rsidRPr="00C40AC0">
        <w:rPr>
          <w:rFonts w:ascii="Times New Roman" w:hAnsi="Times New Roman" w:cs="Times New Roman"/>
          <w:bCs/>
          <w:sz w:val="24"/>
          <w:szCs w:val="24"/>
        </w:rPr>
        <w:t>akustyczne w trakcie prowadzenia prac budowlanych, poprzez:</w:t>
      </w:r>
    </w:p>
    <w:p w:rsidR="00C40AC0" w:rsidRDefault="00C40AC0" w:rsidP="00C40AC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>unikanie zbędnej koncentracji prac budowlanych z wykorzystaniem ciężkiego sprzętu mechanicznego;</w:t>
      </w:r>
    </w:p>
    <w:p w:rsidR="00C40AC0" w:rsidRDefault="00C40AC0" w:rsidP="00C40AC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>eliminowanie pracy maszyn i urządzeń na biegu jałowym;</w:t>
      </w:r>
    </w:p>
    <w:p w:rsidR="00C40AC0" w:rsidRDefault="00C40AC0" w:rsidP="00C40AC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 xml:space="preserve">stosowanie sprzętu budowlanego, maszyn i pojazdów, będących wyłącznie w dobrym stanie technicznym i posiadających ważne przeglądy; </w:t>
      </w:r>
    </w:p>
    <w:p w:rsidR="00C40AC0" w:rsidRDefault="00C40AC0" w:rsidP="00C40AC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 xml:space="preserve">czyszczenie kół pojazdów przed wyjazdem z placu budowy; </w:t>
      </w:r>
    </w:p>
    <w:p w:rsidR="00C40AC0" w:rsidRDefault="00C40AC0" w:rsidP="00C40AC0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C0">
        <w:rPr>
          <w:rFonts w:ascii="Times New Roman" w:hAnsi="Times New Roman" w:cs="Times New Roman"/>
          <w:bCs/>
          <w:sz w:val="24"/>
          <w:szCs w:val="24"/>
        </w:rPr>
        <w:t xml:space="preserve">utrzymywanie w czystości terenu budowy; </w:t>
      </w:r>
    </w:p>
    <w:p w:rsidR="00FD4D66" w:rsidRPr="00FD4D66" w:rsidRDefault="00FD4D66" w:rsidP="00FD4D66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66">
        <w:rPr>
          <w:rFonts w:ascii="Times New Roman" w:hAnsi="Times New Roman" w:cs="Times New Roman"/>
          <w:bCs/>
          <w:sz w:val="24"/>
          <w:szCs w:val="24"/>
        </w:rPr>
        <w:t>odpowiednie zabezpieczenie materiałów sypkich wykorzystywanych do realizacji przedsięwzięcia podczas transportu oraz podczas magazynowania - składowanie materiałów sypkich wykorzystywanych przy realizacji przedsięwzięcia, w ilościach niezbędnych dla zapewnienia ciągłości prac budowlanych oraz w sposób ograniczający pylenie;</w:t>
      </w:r>
    </w:p>
    <w:p w:rsidR="00C40AC0" w:rsidRPr="00E50B22" w:rsidRDefault="00FD4D66" w:rsidP="00E50B22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66">
        <w:rPr>
          <w:rFonts w:ascii="Times New Roman" w:hAnsi="Times New Roman" w:cs="Times New Roman"/>
          <w:bCs/>
          <w:sz w:val="24"/>
          <w:szCs w:val="24"/>
        </w:rPr>
        <w:t>stosowanie gotowych mieszanek do podbudowy, wytwarzanych poza miej</w:t>
      </w:r>
      <w:r>
        <w:rPr>
          <w:rFonts w:ascii="Times New Roman" w:hAnsi="Times New Roman" w:cs="Times New Roman"/>
          <w:bCs/>
          <w:sz w:val="24"/>
          <w:szCs w:val="24"/>
        </w:rPr>
        <w:t>scem realizacji przedsięwzięcia;</w:t>
      </w:r>
    </w:p>
    <w:p w:rsidR="00FA06F1" w:rsidRDefault="00FA06F1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podejmować</w:t>
      </w:r>
      <w:r w:rsidR="003C4F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 sytuacjach awaryjnych (np. wyciek paliwa, oleju)</w:t>
      </w:r>
      <w:r w:rsidR="003C4F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niezwłoczne działania mające na celu zapobieganie przenikaniu zanieczyszczeń do wód powierzchniowych i podziemnych (np. poprzez unieszkodliwienie wycieku za pomocą odpowiednich sorbentów</w:t>
      </w:r>
      <w:r w:rsidR="00F54D1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A06F1" w:rsidRDefault="00FA06F1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dopuścić do </w:t>
      </w:r>
      <w:r w:rsidR="00E770D8">
        <w:rPr>
          <w:rFonts w:ascii="Times New Roman" w:hAnsi="Times New Roman" w:cs="Times New Roman"/>
          <w:bCs/>
          <w:sz w:val="24"/>
          <w:szCs w:val="24"/>
        </w:rPr>
        <w:t>zanieczyszczenia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terenu substancjami chemicznymi mogącymi przeniknąć do wód</w:t>
      </w:r>
      <w:r w:rsidR="00E770D8">
        <w:rPr>
          <w:rFonts w:ascii="Times New Roman" w:hAnsi="Times New Roman" w:cs="Times New Roman"/>
          <w:bCs/>
          <w:sz w:val="24"/>
          <w:szCs w:val="24"/>
        </w:rPr>
        <w:t xml:space="preserve"> – miejsca przeznaczone do składowania substancji mogących stanowić zagrożenie dla wód powinny być zabezpieczone materiałami izolacyjnymi;</w:t>
      </w:r>
    </w:p>
    <w:p w:rsidR="00E607B2" w:rsidRPr="00E607B2" w:rsidRDefault="00E607B2" w:rsidP="00E607B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7B2">
        <w:rPr>
          <w:rFonts w:ascii="Times New Roman" w:hAnsi="Times New Roman" w:cs="Times New Roman"/>
          <w:bCs/>
          <w:sz w:val="24"/>
          <w:szCs w:val="24"/>
        </w:rPr>
        <w:t xml:space="preserve">zorganizować zaplecze </w:t>
      </w:r>
      <w:proofErr w:type="spellStart"/>
      <w:r w:rsidRPr="00E607B2">
        <w:rPr>
          <w:rFonts w:ascii="Times New Roman" w:hAnsi="Times New Roman" w:cs="Times New Roman"/>
          <w:bCs/>
          <w:sz w:val="24"/>
          <w:szCs w:val="24"/>
        </w:rPr>
        <w:t>socjalno</w:t>
      </w:r>
      <w:proofErr w:type="spellEnd"/>
      <w:r w:rsidRPr="00E607B2">
        <w:rPr>
          <w:rFonts w:ascii="Times New Roman" w:hAnsi="Times New Roman" w:cs="Times New Roman"/>
          <w:bCs/>
          <w:sz w:val="24"/>
          <w:szCs w:val="24"/>
        </w:rPr>
        <w:t xml:space="preserve">–sanitarne dla pracowników wykonujących roboty oraz zapewnić prawidłową gospodarkę ściekową, w zakresie ścieków o charakterze bytowym, pochodzących z zaplecza budowy, poprzez ich odprowadzanie do szczelnych zbiorników bezodpływowych </w:t>
      </w:r>
      <w:r w:rsidRPr="00E607B2">
        <w:rPr>
          <w:rFonts w:ascii="Times New Roman" w:hAnsi="Times New Roman" w:cs="Times New Roman"/>
          <w:bCs/>
          <w:sz w:val="24"/>
          <w:szCs w:val="24"/>
        </w:rPr>
        <w:lastRenderedPageBreak/>
        <w:t>(przenośnych sanitariatów), systematyczne opróżnianych przez firmy prowadzące działalność w tym zakresie;</w:t>
      </w:r>
    </w:p>
    <w:p w:rsidR="00C40AC0" w:rsidRDefault="00FD4D66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minimalizować </w:t>
      </w:r>
      <w:r w:rsidR="004D05FB">
        <w:rPr>
          <w:rFonts w:ascii="Times New Roman" w:hAnsi="Times New Roman" w:cs="Times New Roman"/>
          <w:bCs/>
          <w:sz w:val="24"/>
          <w:szCs w:val="24"/>
        </w:rPr>
        <w:t>ilość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powstających odpadów</w:t>
      </w:r>
      <w:r w:rsidR="004D05FB">
        <w:rPr>
          <w:rFonts w:ascii="Times New Roman" w:hAnsi="Times New Roman" w:cs="Times New Roman"/>
          <w:bCs/>
          <w:sz w:val="24"/>
          <w:szCs w:val="24"/>
        </w:rPr>
        <w:t xml:space="preserve"> oraz postępować z powstającymi odpadami z godnie z obwiązującymi przepisami prawa</w:t>
      </w:r>
      <w:r w:rsidR="00E50B22">
        <w:rPr>
          <w:rFonts w:ascii="Times New Roman" w:hAnsi="Times New Roman" w:cs="Times New Roman"/>
          <w:bCs/>
          <w:sz w:val="24"/>
          <w:szCs w:val="24"/>
        </w:rPr>
        <w:t>;</w:t>
      </w:r>
    </w:p>
    <w:p w:rsidR="00E607B2" w:rsidRDefault="00E607B2" w:rsidP="004C33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magazynować odpady powstające w trakcie robót, w sposób który </w:t>
      </w:r>
      <w:r w:rsidR="003C4FA0">
        <w:rPr>
          <w:rFonts w:ascii="Times New Roman" w:hAnsi="Times New Roman" w:cs="Times New Roman"/>
          <w:bCs/>
          <w:sz w:val="24"/>
          <w:szCs w:val="24"/>
        </w:rPr>
        <w:t>uniemożliwi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powstanie niekontrolowanych odcieków; magazynowanie odpadów niebezpiecznych winno odbywać się w wydzielonych zadaszonych pomieszczeniach, zamykanych z utwardzonym i szczelnym podłożem, tak aby nie dopuścić do przenikania ewentualnych odcieków do środowiska gruntowo-wodnego;</w:t>
      </w:r>
    </w:p>
    <w:p w:rsidR="004D64CA" w:rsidRDefault="00FD4D66" w:rsidP="004D64C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FD4D66">
        <w:rPr>
          <w:rFonts w:ascii="Times New Roman" w:hAnsi="Times New Roman" w:cs="Times New Roman"/>
          <w:bCs/>
          <w:sz w:val="24"/>
          <w:szCs w:val="24"/>
        </w:rPr>
        <w:t xml:space="preserve">la uniknięcia konieczności odwadniania wykopów zaleca się prowadzenie prac ziemnych w okresach bezdeszczowych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64CA">
        <w:rPr>
          <w:rFonts w:ascii="Times New Roman" w:hAnsi="Times New Roman" w:cs="Times New Roman"/>
          <w:bCs/>
          <w:sz w:val="24"/>
          <w:szCs w:val="24"/>
        </w:rPr>
        <w:t>w przypadku koniecznoś</w:t>
      </w:r>
      <w:r w:rsidR="00BC7B3D">
        <w:rPr>
          <w:rFonts w:ascii="Times New Roman" w:hAnsi="Times New Roman" w:cs="Times New Roman"/>
          <w:bCs/>
          <w:sz w:val="24"/>
          <w:szCs w:val="24"/>
        </w:rPr>
        <w:t>ci odwadniania</w:t>
      </w:r>
      <w:r w:rsidR="004D64CA">
        <w:rPr>
          <w:rFonts w:ascii="Times New Roman" w:hAnsi="Times New Roman" w:cs="Times New Roman"/>
          <w:bCs/>
          <w:sz w:val="24"/>
          <w:szCs w:val="24"/>
        </w:rPr>
        <w:t xml:space="preserve"> wykopów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 w:rsidR="004D64CA">
        <w:rPr>
          <w:rFonts w:ascii="Times New Roman" w:hAnsi="Times New Roman" w:cs="Times New Roman"/>
          <w:bCs/>
          <w:sz w:val="24"/>
          <w:szCs w:val="24"/>
        </w:rPr>
        <w:t>:</w:t>
      </w:r>
    </w:p>
    <w:p w:rsidR="00E607B2" w:rsidRDefault="004D64CA" w:rsidP="004D64C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prowadzić prace odwodnieniowe </w:t>
      </w:r>
      <w:r w:rsidR="000D6D78" w:rsidRPr="004D64CA">
        <w:rPr>
          <w:rFonts w:ascii="Times New Roman" w:hAnsi="Times New Roman" w:cs="Times New Roman"/>
          <w:bCs/>
          <w:sz w:val="24"/>
          <w:szCs w:val="24"/>
        </w:rPr>
        <w:t>bez konieczności trwałego obniżenia poziomu wód</w:t>
      </w:r>
      <w:r>
        <w:rPr>
          <w:rFonts w:ascii="Times New Roman" w:hAnsi="Times New Roman" w:cs="Times New Roman"/>
          <w:bCs/>
          <w:sz w:val="24"/>
          <w:szCs w:val="24"/>
        </w:rPr>
        <w:t xml:space="preserve"> gruntowych;</w:t>
      </w:r>
    </w:p>
    <w:p w:rsidR="004D64CA" w:rsidRDefault="004D64CA" w:rsidP="004D64C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ograniczyć do minimum czas odwadniania wykopów;</w:t>
      </w:r>
    </w:p>
    <w:p w:rsidR="004D64CA" w:rsidRDefault="004D64CA" w:rsidP="004D64C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ograniczyć wpływ prac do terenu działki inwestycyjnej;</w:t>
      </w:r>
    </w:p>
    <w:p w:rsidR="00156C29" w:rsidRPr="00E50B22" w:rsidRDefault="00995E8E" w:rsidP="00E50B22">
      <w:pPr>
        <w:pStyle w:val="Akapitzlist"/>
        <w:numPr>
          <w:ilvl w:val="0"/>
          <w:numId w:val="12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odprowadzać wody z odwa</w:t>
      </w:r>
      <w:r w:rsidR="00336452">
        <w:rPr>
          <w:rFonts w:ascii="Times New Roman" w:hAnsi="Times New Roman" w:cs="Times New Roman"/>
          <w:bCs/>
          <w:sz w:val="24"/>
          <w:szCs w:val="24"/>
        </w:rPr>
        <w:t>dnia</w:t>
      </w:r>
      <w:r w:rsidR="004D64CA">
        <w:rPr>
          <w:rFonts w:ascii="Times New Roman" w:hAnsi="Times New Roman" w:cs="Times New Roman"/>
          <w:bCs/>
          <w:sz w:val="24"/>
          <w:szCs w:val="24"/>
        </w:rPr>
        <w:t>nia</w:t>
      </w:r>
      <w:r w:rsidR="00B659B4">
        <w:rPr>
          <w:rFonts w:ascii="Times New Roman" w:hAnsi="Times New Roman" w:cs="Times New Roman"/>
          <w:bCs/>
          <w:sz w:val="24"/>
          <w:szCs w:val="24"/>
        </w:rPr>
        <w:t xml:space="preserve"> w sposób nie powodujący zalewania terenów sąsiednich oraz niezmieniający stanu wody na gruncie, w szczególności kierunku odpływu wód opadowych ze szkodą dla gruntów sąsiednich</w:t>
      </w:r>
      <w:r w:rsidR="00BC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3FE" w:rsidRPr="00E50B22" w:rsidRDefault="00BD2614" w:rsidP="00926BFC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0B22">
        <w:rPr>
          <w:rStyle w:val="Pogrubienie"/>
          <w:rFonts w:ascii="Times New Roman" w:hAnsi="Times New Roman" w:cs="Times New Roman"/>
          <w:sz w:val="24"/>
          <w:szCs w:val="24"/>
        </w:rPr>
        <w:t>II</w:t>
      </w:r>
      <w:r w:rsidR="00D25D43" w:rsidRPr="00E50B22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E50B22">
        <w:rPr>
          <w:rStyle w:val="Pogrubienie"/>
          <w:rFonts w:ascii="Times New Roman" w:hAnsi="Times New Roman" w:cs="Times New Roman"/>
          <w:sz w:val="24"/>
          <w:szCs w:val="24"/>
        </w:rPr>
        <w:t xml:space="preserve">.2.2 </w:t>
      </w:r>
      <w:r w:rsidR="00E903FE" w:rsidRPr="00E50B22">
        <w:rPr>
          <w:rStyle w:val="Pogrubienie"/>
          <w:rFonts w:ascii="Times New Roman" w:hAnsi="Times New Roman" w:cs="Times New Roman"/>
          <w:sz w:val="24"/>
          <w:szCs w:val="24"/>
        </w:rPr>
        <w:t>Na etapie eksploatacji przedsięwzięcia</w:t>
      </w:r>
      <w:r w:rsidR="00667FC0" w:rsidRPr="00E50B22">
        <w:rPr>
          <w:rStyle w:val="Pogrubienie"/>
          <w:rFonts w:ascii="Times New Roman" w:hAnsi="Times New Roman" w:cs="Times New Roman"/>
          <w:sz w:val="24"/>
          <w:szCs w:val="24"/>
        </w:rPr>
        <w:t>, należy</w:t>
      </w:r>
      <w:r w:rsidR="00E903FE" w:rsidRPr="00E50B22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667FC0" w:rsidRPr="00CB38AB" w:rsidRDefault="00667FC0" w:rsidP="00667FC0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E50B22" w:rsidRPr="006875BC" w:rsidRDefault="00E50B22" w:rsidP="004C339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BC">
        <w:rPr>
          <w:rStyle w:val="Pogrubienie"/>
          <w:rFonts w:ascii="Times New Roman" w:hAnsi="Times New Roman" w:cs="Times New Roman"/>
          <w:b w:val="0"/>
          <w:sz w:val="24"/>
          <w:szCs w:val="24"/>
        </w:rPr>
        <w:t>wykorzystywać na terenie zakładu</w:t>
      </w:r>
      <w:r w:rsidRPr="006875BC">
        <w:rPr>
          <w:rFonts w:ascii="Times New Roman" w:hAnsi="Times New Roman" w:cs="Times New Roman"/>
          <w:bCs/>
          <w:sz w:val="24"/>
          <w:szCs w:val="24"/>
        </w:rPr>
        <w:t xml:space="preserve"> nowoczesne maszyny, urządzenia i instalacje, energooszczędne, niskoemisyjne i o obniżonej mocy akustycznej;</w:t>
      </w:r>
    </w:p>
    <w:p w:rsidR="00E50B22" w:rsidRPr="006875BC" w:rsidRDefault="00E50B22" w:rsidP="004C339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BC">
        <w:rPr>
          <w:rStyle w:val="Pogrubienie"/>
          <w:rFonts w:ascii="Times New Roman" w:hAnsi="Times New Roman" w:cs="Times New Roman"/>
          <w:b w:val="0"/>
          <w:sz w:val="24"/>
          <w:szCs w:val="24"/>
        </w:rPr>
        <w:t>utrzymywać wykorzystywane na terenie zakładu maszyny i urządzenia w wysokiej sprawności</w:t>
      </w:r>
      <w:r w:rsidRPr="006875BC">
        <w:rPr>
          <w:rFonts w:ascii="Times New Roman" w:hAnsi="Times New Roman" w:cs="Times New Roman"/>
          <w:bCs/>
          <w:sz w:val="24"/>
          <w:szCs w:val="24"/>
        </w:rPr>
        <w:t xml:space="preserve"> oraz poddawać je systematycznym przeglądom i naprawom, a wszelkie usterki usuwać na bieżąco;</w:t>
      </w:r>
    </w:p>
    <w:p w:rsidR="004D05FB" w:rsidRPr="006875BC" w:rsidRDefault="004D05FB" w:rsidP="00E50B22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>ograniczać p</w:t>
      </w:r>
      <w:r w:rsidR="00E50B22" w:rsidRPr="006875BC">
        <w:rPr>
          <w:rFonts w:ascii="Times New Roman" w:hAnsi="Times New Roman" w:cs="Times New Roman"/>
          <w:bCs/>
          <w:sz w:val="24"/>
          <w:szCs w:val="24"/>
        </w:rPr>
        <w:t>ostój pojazdów na biegu jałowym;</w:t>
      </w:r>
    </w:p>
    <w:p w:rsidR="004D05FB" w:rsidRPr="006875BC" w:rsidRDefault="004D05FB" w:rsidP="00E50B22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50B22">
        <w:rPr>
          <w:rFonts w:ascii="Times New Roman" w:hAnsi="Times New Roman" w:cs="Times New Roman"/>
          <w:bCs/>
          <w:sz w:val="24"/>
          <w:szCs w:val="24"/>
        </w:rPr>
        <w:t>pobierać wodę na potrzeby socjalno-bytowe z istniejącej studni głębinowej; przydatność wody do spożycia przez ludzi powinna być potwierdzona stosownymi badaniami;</w:t>
      </w:r>
    </w:p>
    <w:p w:rsidR="00E50B22" w:rsidRPr="006875BC" w:rsidRDefault="00E50B22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75BC">
        <w:rPr>
          <w:rStyle w:val="Pogrubienie"/>
          <w:rFonts w:ascii="Times New Roman" w:hAnsi="Times New Roman" w:cs="Times New Roman"/>
          <w:b w:val="0"/>
          <w:sz w:val="24"/>
          <w:szCs w:val="24"/>
        </w:rPr>
        <w:t>zapewnić, aby odprowadzane do odbiornika wody opadowe i roztopowe oraz ścieki bytowe, spełniały normy wynikające z aktualnie obowiązujących aktów prawnych;</w:t>
      </w:r>
    </w:p>
    <w:p w:rsidR="004D05FB" w:rsidRPr="006875BC" w:rsidRDefault="00ED0CBA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 xml:space="preserve">oczyszczać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ścieki socjalno-bytowe, przed zrzutem do odbiornika,</w:t>
      </w:r>
      <w:r w:rsidRPr="0068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w istniejącej biologiczno-mechanicznej </w:t>
      </w:r>
      <w:r w:rsidRPr="006875BC">
        <w:rPr>
          <w:rFonts w:ascii="Times New Roman" w:hAnsi="Times New Roman" w:cs="Times New Roman"/>
          <w:bCs/>
          <w:sz w:val="24"/>
          <w:szCs w:val="24"/>
        </w:rPr>
        <w:t>oczyszczalni ścieków;</w:t>
      </w:r>
    </w:p>
    <w:p w:rsidR="004D05FB" w:rsidRPr="006875BC" w:rsidRDefault="009E3A13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>oczyszczać w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ody opadowe i roztopowe z powierzchni utwardzonych (dróg, placów, </w:t>
      </w:r>
      <w:r w:rsidR="00ED0CBA" w:rsidRPr="006875BC">
        <w:rPr>
          <w:rFonts w:ascii="Times New Roman" w:hAnsi="Times New Roman" w:cs="Times New Roman"/>
          <w:bCs/>
          <w:sz w:val="24"/>
          <w:szCs w:val="24"/>
        </w:rPr>
        <w:t xml:space="preserve">chodników,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miejsc postojowych oraz połaci dachowych), ujęte w wewnętrzny system kanalizacji deszczowej,</w:t>
      </w:r>
      <w:r w:rsidR="004D05FB" w:rsidRPr="0068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przed odprowadzeniem d</w:t>
      </w:r>
      <w:r w:rsidRPr="006875BC">
        <w:rPr>
          <w:rFonts w:ascii="Times New Roman" w:hAnsi="Times New Roman" w:cs="Times New Roman"/>
          <w:bCs/>
          <w:sz w:val="24"/>
          <w:szCs w:val="24"/>
        </w:rPr>
        <w:t xml:space="preserve">o odbiornika,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w wysokosprawnym separatorze</w:t>
      </w:r>
      <w:r w:rsidR="0085023C" w:rsidRPr="006875BC">
        <w:rPr>
          <w:rFonts w:ascii="Times New Roman" w:hAnsi="Times New Roman" w:cs="Times New Roman"/>
          <w:bCs/>
          <w:sz w:val="24"/>
          <w:szCs w:val="24"/>
        </w:rPr>
        <w:t xml:space="preserve"> substancji ropopochodnych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 z osadnikiem; </w:t>
      </w:r>
    </w:p>
    <w:p w:rsidR="004D05FB" w:rsidRPr="006875BC" w:rsidRDefault="009E3C92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>zapewnić, aby o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ddziaływania akusty</w:t>
      </w:r>
      <w:r w:rsidRPr="006875BC">
        <w:rPr>
          <w:rFonts w:ascii="Times New Roman" w:hAnsi="Times New Roman" w:cs="Times New Roman"/>
          <w:bCs/>
          <w:sz w:val="24"/>
          <w:szCs w:val="24"/>
        </w:rPr>
        <w:t>czne ze strony zakładu nie powodowały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 przekroczeń dopuszczalnych wartości równoważnego poziomu dźwięku na terenach podlegających ochronie, okr</w:t>
      </w:r>
      <w:r w:rsidR="006875BC">
        <w:rPr>
          <w:rFonts w:ascii="Times New Roman" w:hAnsi="Times New Roman" w:cs="Times New Roman"/>
          <w:bCs/>
          <w:sz w:val="24"/>
          <w:szCs w:val="24"/>
        </w:rPr>
        <w:t>eślonych w przepisach odrębnych;</w:t>
      </w:r>
    </w:p>
    <w:p w:rsidR="006875BC" w:rsidRPr="006875BC" w:rsidRDefault="006875BC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zbierać w całym obiekcie odpady </w:t>
      </w:r>
      <w:r w:rsidRPr="006875BC">
        <w:rPr>
          <w:rFonts w:ascii="Times New Roman" w:hAnsi="Times New Roman" w:cs="Times New Roman"/>
          <w:bCs/>
          <w:sz w:val="24"/>
          <w:szCs w:val="24"/>
        </w:rPr>
        <w:t>w sposób selektywny, w wyznaczonych do tego miejscach, w odpowiednio przystosowanych i oznakowanych pojemnikach, dostosowanych do danego rodzaju odpadu, zwłaszcza odpadów niebezpiecznych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875BC" w:rsidRPr="006875BC" w:rsidRDefault="006875BC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przekazywać powstające na terenie zakładu odpady</w:t>
      </w:r>
      <w:r w:rsidRPr="006875B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875BC">
        <w:rPr>
          <w:rFonts w:ascii="Times New Roman" w:hAnsi="Times New Roman" w:cs="Times New Roman"/>
          <w:bCs/>
          <w:sz w:val="24"/>
          <w:szCs w:val="24"/>
        </w:rPr>
        <w:t>do odzysku lub unieszkodliwiania wyłącznie podmiotom posiadającym stosowne zezwolenie na prowadzenie działalności w przedmiotowym zakresie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05FB" w:rsidRPr="006875BC" w:rsidRDefault="00ED0CBA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>stosować d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o celów grzewczych </w:t>
      </w:r>
      <w:r w:rsidRPr="006875BC">
        <w:rPr>
          <w:rFonts w:ascii="Times New Roman" w:hAnsi="Times New Roman" w:cs="Times New Roman"/>
          <w:bCs/>
          <w:sz w:val="24"/>
          <w:szCs w:val="24"/>
        </w:rPr>
        <w:t>aparaty grzewcze oraz kocioł energetyczny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, wykorzystujące jako paliwo gaz ziemny</w:t>
      </w:r>
      <w:r w:rsidRPr="006875BC">
        <w:rPr>
          <w:rFonts w:ascii="Times New Roman" w:hAnsi="Times New Roman" w:cs="Times New Roman"/>
          <w:bCs/>
          <w:sz w:val="24"/>
          <w:szCs w:val="24"/>
        </w:rPr>
        <w:t>;</w:t>
      </w:r>
    </w:p>
    <w:p w:rsidR="00BC7B3D" w:rsidRPr="006875BC" w:rsidRDefault="00BC7B3D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 xml:space="preserve">rozważyć wykorzystanie </w:t>
      </w:r>
      <w:r w:rsidR="006875BC">
        <w:rPr>
          <w:rFonts w:ascii="Times New Roman" w:hAnsi="Times New Roman" w:cs="Times New Roman"/>
          <w:bCs/>
          <w:sz w:val="24"/>
          <w:szCs w:val="24"/>
        </w:rPr>
        <w:t xml:space="preserve">na terenie zakładu </w:t>
      </w:r>
      <w:r w:rsidRPr="006875BC">
        <w:rPr>
          <w:rFonts w:ascii="Times New Roman" w:hAnsi="Times New Roman" w:cs="Times New Roman"/>
          <w:bCs/>
          <w:sz w:val="24"/>
          <w:szCs w:val="24"/>
        </w:rPr>
        <w:t>odnawialnych źróde</w:t>
      </w:r>
      <w:r w:rsidR="00995E8E">
        <w:rPr>
          <w:rFonts w:ascii="Times New Roman" w:hAnsi="Times New Roman" w:cs="Times New Roman"/>
          <w:bCs/>
          <w:sz w:val="24"/>
          <w:szCs w:val="24"/>
        </w:rPr>
        <w:t>ł energii elektrycznej –</w:t>
      </w:r>
      <w:r w:rsidRPr="006875BC">
        <w:rPr>
          <w:rFonts w:ascii="Times New Roman" w:hAnsi="Times New Roman" w:cs="Times New Roman"/>
          <w:bCs/>
          <w:sz w:val="24"/>
          <w:szCs w:val="24"/>
        </w:rPr>
        <w:t xml:space="preserve"> paneli fotowoltaicznych;</w:t>
      </w:r>
    </w:p>
    <w:p w:rsidR="004D05FB" w:rsidRPr="006875BC" w:rsidRDefault="00ED0CBA" w:rsidP="006875BC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875BC">
        <w:rPr>
          <w:rFonts w:ascii="Times New Roman" w:hAnsi="Times New Roman" w:cs="Times New Roman"/>
          <w:bCs/>
          <w:sz w:val="24"/>
          <w:szCs w:val="24"/>
        </w:rPr>
        <w:t>utrzymywać w czystości d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rogi, place</w:t>
      </w:r>
      <w:r w:rsidR="006875BC">
        <w:rPr>
          <w:rFonts w:ascii="Times New Roman" w:hAnsi="Times New Roman" w:cs="Times New Roman"/>
          <w:bCs/>
          <w:sz w:val="24"/>
          <w:szCs w:val="24"/>
        </w:rPr>
        <w:t>, chodniki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 xml:space="preserve"> oraz miejsca postojowe, </w:t>
      </w:r>
      <w:r w:rsidR="006875BC">
        <w:rPr>
          <w:rFonts w:ascii="Times New Roman" w:hAnsi="Times New Roman" w:cs="Times New Roman"/>
          <w:bCs/>
          <w:sz w:val="24"/>
          <w:szCs w:val="24"/>
        </w:rPr>
        <w:t xml:space="preserve">znajdujące się </w:t>
      </w:r>
      <w:r w:rsidR="004D05FB" w:rsidRPr="006875BC">
        <w:rPr>
          <w:rFonts w:ascii="Times New Roman" w:hAnsi="Times New Roman" w:cs="Times New Roman"/>
          <w:bCs/>
          <w:sz w:val="24"/>
          <w:szCs w:val="24"/>
        </w:rPr>
        <w:t>w obr</w:t>
      </w:r>
      <w:r w:rsidR="006875BC">
        <w:rPr>
          <w:rFonts w:ascii="Times New Roman" w:hAnsi="Times New Roman" w:cs="Times New Roman"/>
          <w:bCs/>
          <w:sz w:val="24"/>
          <w:szCs w:val="24"/>
        </w:rPr>
        <w:t>ębie zakładu.</w:t>
      </w:r>
    </w:p>
    <w:p w:rsidR="004D05FB" w:rsidRPr="004D05FB" w:rsidRDefault="004D05FB" w:rsidP="004D05FB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250E6" w:rsidRPr="00CB38AB" w:rsidRDefault="004250E6" w:rsidP="00E60A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CF1787" w:rsidRPr="0020130F" w:rsidRDefault="00E903FE" w:rsidP="00CF08F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13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Uzasadnienie</w:t>
      </w:r>
    </w:p>
    <w:p w:rsidR="00B905E7" w:rsidRPr="00CB38AB" w:rsidRDefault="00B905E7" w:rsidP="00D52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87D86" w:rsidRDefault="00995E8E" w:rsidP="00995E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20130F">
        <w:rPr>
          <w:rFonts w:ascii="Times New Roman" w:eastAsia="Tahoma" w:hAnsi="Times New Roman" w:cs="Times New Roman"/>
          <w:sz w:val="24"/>
          <w:szCs w:val="24"/>
        </w:rPr>
        <w:t>W dniu 17.12</w:t>
      </w:r>
      <w:r w:rsidR="00DC275F" w:rsidRPr="0020130F">
        <w:rPr>
          <w:rFonts w:ascii="Times New Roman" w:eastAsia="Tahoma" w:hAnsi="Times New Roman" w:cs="Times New Roman"/>
          <w:sz w:val="24"/>
          <w:szCs w:val="24"/>
        </w:rPr>
        <w:t xml:space="preserve">.2020r., w siedzibie Urzędu Gminy Buczkowice, został złożony wniosek </w:t>
      </w:r>
      <w:r w:rsidRPr="0020130F">
        <w:rPr>
          <w:rFonts w:ascii="Times New Roman" w:eastAsia="Tahoma" w:hAnsi="Times New Roman" w:cs="Times New Roman"/>
          <w:sz w:val="24"/>
          <w:szCs w:val="24"/>
        </w:rPr>
        <w:t xml:space="preserve">firmy PROSPERPLAST 1 Sp. z o.o., z siedzibą w Rybarzowicach przy ul. Wilkowskiej 968 – działającej przez pełnomocników Pana Marka Pietraszko oraz Pana Piotra Socha, </w:t>
      </w:r>
      <w:r w:rsidR="00DC275F" w:rsidRPr="0020130F">
        <w:rPr>
          <w:rFonts w:ascii="Times New Roman" w:eastAsia="Tahoma" w:hAnsi="Times New Roman" w:cs="Times New Roman"/>
          <w:sz w:val="24"/>
          <w:szCs w:val="24"/>
        </w:rPr>
        <w:t xml:space="preserve">w sprawie wydania </w:t>
      </w:r>
      <w:r w:rsidR="00287D86" w:rsidRPr="0020130F">
        <w:rPr>
          <w:rFonts w:ascii="Times New Roman" w:eastAsia="Tahoma" w:hAnsi="Times New Roman" w:cs="Times New Roman"/>
          <w:bCs/>
          <w:sz w:val="24"/>
          <w:szCs w:val="24"/>
        </w:rPr>
        <w:t>decyzji o środowiskowych uwarunkowaniach dla przedsięwzięcia pn.</w:t>
      </w:r>
      <w:r w:rsidR="00171165" w:rsidRPr="0020130F">
        <w:rPr>
          <w:rFonts w:ascii="Times New Roman" w:eastAsia="Tahoma" w:hAnsi="Times New Roman" w:cs="Times New Roman"/>
          <w:bCs/>
          <w:i/>
          <w:sz w:val="24"/>
          <w:szCs w:val="24"/>
        </w:rPr>
        <w:t xml:space="preserve"> </w:t>
      </w:r>
      <w:r w:rsidR="0020130F" w:rsidRPr="0020130F">
        <w:rPr>
          <w:rFonts w:ascii="Times New Roman" w:eastAsia="Tahoma" w:hAnsi="Times New Roman" w:cs="Times New Roman"/>
          <w:b/>
          <w:bCs/>
          <w:i/>
          <w:sz w:val="24"/>
          <w:szCs w:val="24"/>
        </w:rPr>
        <w:t>„Budowa hali magazynowej z częścią biurowo-socjalną”</w:t>
      </w:r>
      <w:r w:rsidR="0020130F" w:rsidRPr="0020130F">
        <w:rPr>
          <w:rFonts w:ascii="Times New Roman" w:eastAsia="Tahoma" w:hAnsi="Times New Roman" w:cs="Times New Roman"/>
          <w:bCs/>
          <w:i/>
          <w:sz w:val="24"/>
          <w:szCs w:val="24"/>
        </w:rPr>
        <w:t>.</w:t>
      </w:r>
    </w:p>
    <w:p w:rsidR="0020130F" w:rsidRDefault="0020130F" w:rsidP="00995E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20130F">
        <w:rPr>
          <w:rFonts w:ascii="Times New Roman" w:eastAsia="Tahoma" w:hAnsi="Times New Roman" w:cs="Times New Roman"/>
          <w:bCs/>
          <w:sz w:val="24"/>
          <w:szCs w:val="24"/>
        </w:rPr>
        <w:t>Przedsięwzięcie realizowane będzie w Rybarzowicach przy ul. Wilkowskiej, na działkach nr 39/2, 39/3, 39/4, 40/3, 40/4, 41, 42, 43, 45, 46, 47, 48 i 49.</w:t>
      </w:r>
    </w:p>
    <w:p w:rsidR="00F7175D" w:rsidRPr="00F7175D" w:rsidRDefault="00F7175D" w:rsidP="00F7175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F7175D">
        <w:rPr>
          <w:rFonts w:ascii="Times New Roman" w:eastAsia="Tahoma" w:hAnsi="Times New Roman" w:cs="Times New Roman"/>
          <w:bCs/>
          <w:sz w:val="24"/>
          <w:szCs w:val="24"/>
        </w:rPr>
        <w:t xml:space="preserve">W ramach </w:t>
      </w:r>
      <w:r>
        <w:rPr>
          <w:rFonts w:ascii="Times New Roman" w:eastAsia="Tahoma" w:hAnsi="Times New Roman" w:cs="Times New Roman"/>
          <w:bCs/>
          <w:sz w:val="24"/>
          <w:szCs w:val="24"/>
        </w:rPr>
        <w:t>inwestycji przewiduje się budowę</w:t>
      </w:r>
      <w:r w:rsidRPr="00F7175D">
        <w:rPr>
          <w:rFonts w:ascii="Times New Roman" w:eastAsia="Tahoma" w:hAnsi="Times New Roman" w:cs="Times New Roman"/>
          <w:bCs/>
          <w:sz w:val="24"/>
          <w:szCs w:val="24"/>
        </w:rPr>
        <w:t xml:space="preserve"> jednokondygnacyjnej hali magazynowej z częścią spedycyjną o wymiarach około: długość 132,5 m, szerokość 95 m, wysokość 13,7 m oraz dwukondygnacyjnego budynku biurowo-socjalnego o wymiarach: długość 42,65 m, szerokość 12,45 m i wysokość 8 m. Na terenie projektowanego zakładu nie przewiduje się prowad</w:t>
      </w:r>
      <w:r>
        <w:rPr>
          <w:rFonts w:ascii="Times New Roman" w:eastAsia="Tahoma" w:hAnsi="Times New Roman" w:cs="Times New Roman"/>
          <w:bCs/>
          <w:sz w:val="24"/>
          <w:szCs w:val="24"/>
        </w:rPr>
        <w:t>zenia działalności produkcyjnej.</w:t>
      </w:r>
    </w:p>
    <w:p w:rsidR="00F7175D" w:rsidRPr="00F7175D" w:rsidRDefault="00B92089" w:rsidP="00F717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Na podstawie złożonego wniosku Wójt Gminy Buczkowice wszczął postępowanie</w:t>
      </w:r>
      <w:r w:rsidR="00A93F2A"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administracyjne</w:t>
      </w:r>
      <w:r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w przedmiocie wydania decyzji o środowiskowych uwarunkowaniach dla przedmiotowego przedsięwzięcia, przy czym z uwagi fa</w:t>
      </w:r>
      <w:r w:rsidR="00DC65EF"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kt, iż ilość stron przekracza 10</w:t>
      </w:r>
      <w:r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osób, w postępowaniu miał zastosowanie art. 74 ust. 3 ustawy z dnia 3 października 2008r. o udostępnianiu informacji o środowisku i jego ochronie, udziale społeczeństwa w ochronie środowiska oraz o ocenach oddziaływa</w:t>
      </w:r>
      <w:r w:rsidR="00F7175D"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nia na środowisko (Dz. U. z 2021</w:t>
      </w:r>
      <w:r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r., poz</w:t>
      </w:r>
      <w:r w:rsidR="00F7175D"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 247</w:t>
      </w:r>
      <w:r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), tj. strony były zawiadamiane o decyzjach i innych czynnościach podjętych przez Wójta G</w:t>
      </w:r>
      <w:r w:rsidR="00DC65EF" w:rsidRPr="00F7175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miny Buczkowice, poprzez publiczne ogłoszenie na tablicach ogłoszeń oraz udostępnienie w Biuletynie Informacji Publicznej.</w:t>
      </w:r>
    </w:p>
    <w:p w:rsidR="00B62EB1" w:rsidRPr="003E3FA8" w:rsidRDefault="00B92089" w:rsidP="003E3F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Strony postę</w:t>
      </w:r>
      <w:r w:rsidR="00DC65EF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po</w:t>
      </w:r>
      <w:r w:rsidR="00F7175D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wania zawiadomieniem z dnia 29.12</w:t>
      </w:r>
      <w:r w:rsidR="00DC65EF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.2020</w:t>
      </w: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r. zostały poinformowane o wszczętym postępowaniu oraz możliwości składania wniosków i zarzutów w sprawie wydania decyzji o środowiskowych uwarunkowa</w:t>
      </w:r>
      <w:r w:rsidR="001D7A39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niach. Zawiadomienia zostały mię</w:t>
      </w: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dzy innymi wywieszone na tablicach ogłoszeń so</w:t>
      </w:r>
      <w:r w:rsidR="001D7A39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łectw</w:t>
      </w:r>
      <w:r w:rsidR="003E3FA8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 Rybarzowice</w:t>
      </w: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tablicy informacyjnej Urzędu Gminy Buczkowice</w:t>
      </w:r>
      <w:r w:rsidR="00443975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</w:t>
      </w: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jak i na stroni</w:t>
      </w:r>
      <w:r w:rsidR="001D7A39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e Biuletynu In</w:t>
      </w:r>
      <w:r w:rsidR="004250E6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formacji Publicznej </w:t>
      </w:r>
      <w:r w:rsidR="001D7A39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tutejszego urzędu</w:t>
      </w:r>
      <w:r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</w:t>
      </w:r>
      <w:r w:rsidR="00F7175D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Dodatkowo, z uwagi na sąsiedztwo inwestycji z nieruchomościami położonymi na terenie sołectwa Wilkowice</w:t>
      </w:r>
      <w:r w:rsidR="003E3FA8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pismem z dnia 29.12.2020</w:t>
      </w:r>
      <w:r w:rsidR="00F7175D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r., Wójt Gminy Buczkowice, zwrócił się z prośbą do Urzędu Gminy Wilkowice o zamieszczenie zawiadomień o wszczęciu przedmiotowego postępowania na tablicy ogłoszeń oraz w Biuletynie Informacji Publicznej tamtejszego urzędu – zgodnie z </w:t>
      </w:r>
      <w:r w:rsidR="003E3FA8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pismem Gminy Wilkowice z dnia 20.01.2021</w:t>
      </w:r>
      <w:r w:rsidR="00F7175D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r. zawiadomienie stron o wszczęciu postępowania zostało wywieszone na tablicy ogłoszeń oraz umieszczone w Biuletynie Informacji Publicznej Urzędu Gminy Wilkowice. Na tym etapie prowadzonego postępowania, żadna ze stron nie wniosł</w:t>
      </w:r>
      <w:r w:rsidR="003E3FA8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 uwag, wniosków oraz zarzutów</w:t>
      </w:r>
      <w:r w:rsidR="00F7175D" w:rsidRPr="003E3FA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</w:t>
      </w:r>
    </w:p>
    <w:p w:rsidR="003E3FA8" w:rsidRDefault="00B62EB1" w:rsidP="004A7F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Ponieważ, przedsięwzięcie w świe</w:t>
      </w:r>
      <w:r w:rsidR="00C01AEB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tle § 3 ust. 1 pkt </w:t>
      </w:r>
      <w:r w:rsidR="003E3FA8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54 lit. b</w:t>
      </w: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Rozporządzenia Rady Ministrów z dnia 10 września 2019r. w sprawie przedsięwzięć mogących znacząco oddziaływać na środowisko (Dz. U. z 2019r., poz. 1839), kwalifikuje się do przedsięwzięć mogących potencjalnie znacząco oddziaływać na środowisko</w:t>
      </w:r>
      <w:r w:rsidR="00E55394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Wójt G</w:t>
      </w:r>
      <w:r w:rsidR="003E3FA8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miny Buczkowice pismem z dnia 30.12</w:t>
      </w: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.2020</w:t>
      </w:r>
      <w:r w:rsidR="00E55394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r. zwrócił się do Regionalnego Dyrektora Ochrony Środowiska w Katowicach, Państwowego Powiatowego Inspektora Sanitarnego w Bielsku-Białej oraz Dyre</w:t>
      </w:r>
      <w:r w:rsidR="003E3FA8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ktora Zarządu Zlewni w Katowicach</w:t>
      </w:r>
      <w:r w:rsidR="00E55394"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o opinię, co do potrzeby przeprowadzenia oceny oddziaływania przedsięwzięcia na środowisko i ewentualnego zakresu raportu o oddziaływaniu na środowisko. </w:t>
      </w:r>
    </w:p>
    <w:p w:rsidR="004A7FAC" w:rsidRPr="004A7FAC" w:rsidRDefault="004A7FAC" w:rsidP="004A7F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Regionalny Dyrektor Ochrony Środowiska w Katowicach, w postano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wieniu z dnia 18 stycznia 2021</w:t>
      </w: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r. 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nr WOOŚ.4220.22.2021.JB</w:t>
      </w: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wyraził opinię, że dla planowanego przedsięwzięcia nie istnieje konieczność przeprowadzenia oceny oddziaływania na środowisko, argumentując swoje stanowisko między innymi tym, że:</w:t>
      </w:r>
    </w:p>
    <w:p w:rsidR="004A7FAC" w:rsidRPr="004A7FAC" w:rsidRDefault="004A7FAC" w:rsidP="004A7FAC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przy zachowaniu wskazanych w dokumentacji środków planowane przedsięwzięcie nie będzie stanowiło znaczącego zagrożenia dla środowiska naturalnego;</w:t>
      </w:r>
    </w:p>
    <w:p w:rsidR="004A7FAC" w:rsidRDefault="004A7FAC" w:rsidP="004A7FAC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w przedmiotowym przypadku nie zachodzą szczegółowe uwarunkowania zawarte w art. 63 ust. 1 ustawy z dnia 3 października 2008r. o udostępnianiu informacji o środowisku i jego ochronie, </w:t>
      </w:r>
      <w:r w:rsidRPr="004A7FA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lastRenderedPageBreak/>
        <w:t>udziale społeczeństwa w ochronie środowiska oraz o ocenach oddziaływania na środowisko, a w szczególności stopień wykorzystania zasobów i stosowanych technologii;</w:t>
      </w:r>
    </w:p>
    <w:p w:rsidR="004A7FAC" w:rsidRDefault="004A7FAC" w:rsidP="001C48D7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1C48D7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przedsięwzięcie planowane jest do realizacji poza granicami wielkopowierzchniowych form ochrony przyrody, o których mowa w art. 6 ust. 1 ustawy z dnia 16 kwietnia 2004r. o ochronie przyrody, w tym poza granicami obszarów Natura 2000;</w:t>
      </w:r>
    </w:p>
    <w:p w:rsidR="004A7FAC" w:rsidRDefault="004A7FAC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BB541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oddziaływanie przedsięwzięcia, z uwagi na jego rodzaj, będzie miało zasięg lokalny (bez ryzyka transgranicznych oddziaływań);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 realizacją planowanej inwestycji nie będzie się wiązało ryzyko powstania zagrożeń wystąpienia poważnej awarii przemysłowej (nie przewiduje się magazynowania substancji niebezpiecznych);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nieruchomość gruntowa, przewidziana pod planowane przedsięwzięcie, znajduje się na terenie niezagospodarowanym, zlokalizowanym pomiędzy terenami produkcyjno-handlowo-usługowymi i są to tereny mało zróżnicowane przyrodniczo;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teren planowanego przedsięwzięcia nie przedstawia istotnej wartości przyrodniczej, zarówno pod względem flory jak i fauny;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 ramach realizacji przedsięwzięcia nie przewiduje się wycinki drzew;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wprowadzanie wód opadowych i roztopowych do wód powierzchniowych z zastosowaniem oczyszczania nie będzie miało</w:t>
      </w:r>
      <w:r w:rsidRPr="00BB541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istotnego wpływu na stan jakości wód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;</w:t>
      </w:r>
    </w:p>
    <w:p w:rsidR="00BB5418" w:rsidRDefault="00BB5418" w:rsidP="00BB5418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zasięg oddziaływań zidentyfikowanych</w:t>
      </w:r>
      <w:r w:rsidR="005E41C1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w poszczególnych obszarach (w szczególności: odpady, ścieki, hałas, gazy i pyły) będzie miał charakter miejscowy, odnoszący się do terenu inwestycyjnego i jego sąsiedztwa;</w:t>
      </w:r>
    </w:p>
    <w:p w:rsidR="004A7FAC" w:rsidRPr="005E41C1" w:rsidRDefault="005E41C1" w:rsidP="005E41C1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zidentyfikowane odziaływania nie będą miały charakteru oddziaływań znacząco negatywnych, tj. w szczególności nie doprowadzą one do naruszenia obowiązujących standardów jakości środowiska.</w:t>
      </w:r>
    </w:p>
    <w:p w:rsidR="00852CF9" w:rsidRDefault="00F9668C" w:rsidP="00852C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Państwowy Powiatowy Inspektor Sanitarny</w:t>
      </w:r>
      <w:r w:rsidR="005E41C1"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w Bielsku-Białej</w:t>
      </w:r>
      <w:r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w opi</w:t>
      </w:r>
      <w:r w:rsidR="005E41C1"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nii sanitarnej nr ONS-ZNS.512.76.2020 z dnia 14.01.2021</w:t>
      </w:r>
      <w:r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r. wyraził opinię, iż dla </w:t>
      </w:r>
      <w:r w:rsidR="005E41C1"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planowanego przedsięwzięcia </w:t>
      </w:r>
      <w:r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jest konieczne przeprowadzenie oceny oddziaływania na środowisko</w:t>
      </w:r>
      <w:r w:rsidR="00852CF9" w:rsidRPr="00852CF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i sporządzenia raportu o oddziaływaniu przedsięwzięcia na środowisko – z uwagi na niewielką odległość inwestycji od zabudowy mieszkaniowej oraz istniejące zainwestowanie, a także wielkość prognozowanego transportu samochodowego. Według organu opiniującego, przedłożenie raportu w ustalonym zakresie pozwoli na ocenę stopnia uciążliwości oraz wpływu przedmiotowego przedsięwzięcia na stan sanitarno-higieniczny i zdrowie ludzi.</w:t>
      </w:r>
    </w:p>
    <w:p w:rsidR="008E585E" w:rsidRDefault="008E585E" w:rsidP="00852C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Dyrektor Zarządu Zlewni w Katowicach pismem nr GL.ZZŚ.2.435.2.2021.MRW z dnia 19.01.2021r. wezwał do uzupełnienia informacji zawartych w karcie informacyjnej przedsięwzięcia.</w:t>
      </w:r>
    </w:p>
    <w:p w:rsidR="00AC0A67" w:rsidRPr="00D3342D" w:rsidRDefault="00D3342D" w:rsidP="00990C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Pełnomocnik wnioskodawcy w piśmie z dnia 28.01.2021</w:t>
      </w:r>
      <w:r w:rsidR="00BC29BF"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r. przedłożył </w:t>
      </w:r>
      <w:r w:rsidR="00572F4C"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wymagane uzupełnienia </w:t>
      </w:r>
      <w:r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i wyjaśnienia </w:t>
      </w:r>
      <w:r w:rsidR="00572F4C"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do karty informacyjnej przedsięwzięcia, stąd Wójt Gminy Buczkowice </w:t>
      </w:r>
      <w:r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pismem z dnia 4.02.2021</w:t>
      </w:r>
      <w:r w:rsidR="005D7155"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r. ponownie zwrócił się o opinię do Regionalnego Dyrektora Ochrony Środowiska w Katowicach, Państwowego Powiatowego Inspektora Sanitarnego w Bielsku-Białej oraz </w:t>
      </w:r>
      <w:r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Dyrektora Zarządu Zlewni w Katowicach</w:t>
      </w:r>
      <w:r w:rsidR="005D7155" w:rsidRPr="00D3342D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co do potrzeby przeprowadzenia oceny oddziaływania przedsięwzięcia na środowisko i ewentualnego zakresu raportu o oddziaływaniu na środowisko dla przedmiotowego przedsięwzięcia.</w:t>
      </w:r>
    </w:p>
    <w:p w:rsidR="00D3342D" w:rsidRDefault="005D7155" w:rsidP="00D334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Regionalny Dyrektor Ochrony Środowiska w Katowicach</w:t>
      </w:r>
      <w:r w:rsidR="00D3342D"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w piśmie nr WOOŚ.4220.22.2021</w:t>
      </w:r>
      <w:r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.JB.2</w:t>
      </w:r>
      <w:r w:rsid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z dnia 16.02.2021r.</w:t>
      </w:r>
      <w:r w:rsidR="0030372C"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</w:t>
      </w:r>
      <w:r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</w:t>
      </w:r>
      <w:r w:rsidR="00D3342D"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podtrzymał swoje wcześniejsze stanowisko, w sprawie braku konieczności przeprowadzenia oceny oddziaływania na środowisko dla przedmiotowego przedsięwzięcia, </w:t>
      </w:r>
      <w:r w:rsidR="006E733A"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wyrażone w opinii z dnia 18 stycznia  2021r.</w:t>
      </w:r>
      <w:r w:rsidR="00D3342D"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</w:t>
      </w:r>
    </w:p>
    <w:p w:rsidR="006E733A" w:rsidRDefault="006E733A" w:rsidP="00D334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Dyrektor Zarządu Zlewni w Katowicach w piśmie nr </w:t>
      </w:r>
      <w:r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GL.ZZŚ.2.435.2.2021.MRW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z dnia 15.02</w:t>
      </w:r>
      <w:r w:rsidRPr="006E733A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.2021r.</w:t>
      </w:r>
      <w:r w:rsidR="003A414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wyraził opinię, że dla planowanego przedsięwzięcia nie ma obowiązku przeprowadzenia oceny oddziaływania na środowisko oraz określił warunki realizacji przedmiotowego przedsięwzięcia.</w:t>
      </w:r>
    </w:p>
    <w:p w:rsidR="00D3342D" w:rsidRPr="007932C8" w:rsidRDefault="007932C8" w:rsidP="007932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Państwowy Powiatowy Inspektor Sanitarny w Bielsku-Białej w opinii sanitarnej nr ONS-ZNS.512.76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.2020 z dnia 19.02</w:t>
      </w: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.2021r. 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ponownie </w:t>
      </w: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wyraził opinię, iż dla planowanego przedsięwzięcia jest konieczne przeprowadzenie oceny oddziaływania na środowisko i sporządzenia raportu o </w:t>
      </w: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lastRenderedPageBreak/>
        <w:t>oddziaływaniu przedsięwzięcia na środowisko</w:t>
      </w:r>
      <w:r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.</w:t>
      </w: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</w:t>
      </w:r>
    </w:p>
    <w:p w:rsidR="005A02B9" w:rsidRPr="007932C8" w:rsidRDefault="00E46B27" w:rsidP="00E46B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Na podstawie wydanych opinii, w oparciu o przedłożoną kartę informacyjną przedsięwzięcia, złożone uzupełnienia</w:t>
      </w:r>
      <w:r w:rsidR="000A0894"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, wyjaśnienia</w:t>
      </w:r>
      <w:r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i zgromadzoną w toku postępowania dokumentację oraz po przeanalizowaniu uwarunkowań, o których mowa w art. 63 ust. 1 ustawy z dnia 3 października 2008r. o udostępnianiu informacji o środowisku i jego ochronie, udziale społeczeństwa w ochronie środowiska oraz o ocenach oddziaływania na środowisko </w:t>
      </w:r>
      <w:r w:rsidR="003A414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(Dz. U. z 2021r., poz. 247</w:t>
      </w:r>
      <w:r w:rsidR="004671CE" w:rsidRPr="007932C8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), </w:t>
      </w:r>
      <w:r w:rsidR="005A02B9" w:rsidRPr="00793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Buczkowi</w:t>
      </w:r>
      <w:r w:rsidRPr="00793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 </w:t>
      </w:r>
      <w:r w:rsidR="004671CE" w:rsidRPr="00793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stwierdził brak </w:t>
      </w:r>
      <w:r w:rsidR="005A02B9" w:rsidRPr="007932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obowiązku przeprowadzenia oceny oddziaływania na środowisko dla przedmiotowego przedsięwzięcia.</w:t>
      </w:r>
    </w:p>
    <w:p w:rsidR="00CD4A8B" w:rsidRPr="007932C8" w:rsidRDefault="00CD4A8B" w:rsidP="00CD4A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32C8">
        <w:rPr>
          <w:rFonts w:ascii="Times New Roman" w:eastAsia="Tahoma" w:hAnsi="Times New Roman" w:cs="Times New Roman"/>
          <w:sz w:val="24"/>
          <w:szCs w:val="24"/>
        </w:rPr>
        <w:t>Według tutejszego organu, odstąpienie od przeprowadzenia oceny oddziaływania na środowisko jest uzasadnione, ponieważ: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zebrana dokumentacja sprawy umożliwia dokonanie oceny stopnia uciążliwości oraz wpływu przedmiotowego przedsięwzięcia na stan sanitarno-higieniczny i zdrowie ludzi;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inwestycja nie jest sprzeczna z zapisami miejscowego planu zagospodarowania przestrzennego</w:t>
      </w:r>
      <w:r w:rsidR="00FA42F4">
        <w:rPr>
          <w:rFonts w:ascii="Times New Roman" w:eastAsia="Tahoma" w:hAnsi="Times New Roman" w:cs="Times New Roman"/>
          <w:sz w:val="24"/>
          <w:szCs w:val="24"/>
        </w:rPr>
        <w:t>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teren przewidziany pod budowę stanowi obecnie obszar niezagospodarowany, przy czym jest to teren znacząco przekształcony przez człowieka;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inwestycja nie wymaga wycinki drzew;</w:t>
      </w:r>
    </w:p>
    <w:p w:rsidR="007932C8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obszar, na którym planowana jest inwestycja nie należy do terenów cennych pod względem przyrodniczym, zlokalizowanych na terenie Gminy Buczkowice;</w:t>
      </w:r>
    </w:p>
    <w:p w:rsidR="00E73DC9" w:rsidRPr="00E73DC9" w:rsidRDefault="00E73DC9" w:rsidP="00E73DC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73DC9">
        <w:rPr>
          <w:rFonts w:ascii="Times New Roman" w:eastAsia="Tahoma" w:hAnsi="Times New Roman" w:cs="Times New Roman"/>
          <w:sz w:val="24"/>
          <w:szCs w:val="24"/>
        </w:rPr>
        <w:t>na terenie lokalizacji przedsięwzięcia nie stwierdzono występowania stanowisk rzadkich lub chronionych gatunków zwierząt, roślin i grzybów;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w zasięgu oddziaływania przedsięwzięcia nie znajdują się formy ochrony przyrody ustanowione na podstawie ustawy z dnia 16 kwietnia 2004r. o ochronie przyrody, w tym obszary objęte ochroną w ramach sieci ekologicznej Natura 2000;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nie przewiduje się istotnej kumulacji oddziaływań przedsięwzięcia z innymi zakładami oraz obiektami zlokalizowanymi w sąsiedztwie;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w planowanych do re</w:t>
      </w:r>
      <w:r w:rsidR="00FA42F4" w:rsidRPr="00FA42F4">
        <w:rPr>
          <w:rFonts w:ascii="Times New Roman" w:eastAsia="Tahoma" w:hAnsi="Times New Roman" w:cs="Times New Roman"/>
          <w:sz w:val="24"/>
          <w:szCs w:val="24"/>
        </w:rPr>
        <w:t>alizacji obiektach nie będzie prowadzona działalność produkcyjna</w:t>
      </w:r>
      <w:r w:rsidRPr="00FA42F4">
        <w:rPr>
          <w:rFonts w:ascii="Times New Roman" w:eastAsia="Tahoma" w:hAnsi="Times New Roman" w:cs="Times New Roman"/>
          <w:sz w:val="24"/>
          <w:szCs w:val="24"/>
        </w:rPr>
        <w:t>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na etapie realizacji i eksploatacji przedsięwzięcia inwestor przewidział szereg rozwiązań organizacyjno-technologicznych, mających na celu ograniczenie oddziaływania na środowisko;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>w zakresie korzystania ze środowiska inwestor posiadał będzie stosowne zezwolenia;</w:t>
      </w:r>
    </w:p>
    <w:p w:rsidR="00E73DC9" w:rsidRPr="00E73DC9" w:rsidRDefault="00E73DC9" w:rsidP="00E73DC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73DC9">
        <w:rPr>
          <w:rFonts w:ascii="Times New Roman" w:eastAsia="Tahoma" w:hAnsi="Times New Roman" w:cs="Times New Roman"/>
          <w:sz w:val="24"/>
          <w:szCs w:val="24"/>
        </w:rPr>
        <w:t>realizacja, jak i użytkowanie przedmiotowego przedsięwzięcia nie będą powodowały zagrożenia wystąpienia poważnej awarii, katastrofy naturalnej i budowlanej;</w:t>
      </w:r>
    </w:p>
    <w:p w:rsidR="007932C8" w:rsidRPr="00FA42F4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42F4">
        <w:rPr>
          <w:rFonts w:ascii="Times New Roman" w:eastAsia="Tahoma" w:hAnsi="Times New Roman" w:cs="Times New Roman"/>
          <w:sz w:val="24"/>
          <w:szCs w:val="24"/>
        </w:rPr>
        <w:t xml:space="preserve">emisja zanieczyszczeń do powietrza w trakcie funkcjonowania przedsięwzięcia związana będzie z eksploatacją </w:t>
      </w:r>
      <w:r w:rsidR="00FA42F4" w:rsidRPr="00FA42F4">
        <w:rPr>
          <w:rFonts w:ascii="Times New Roman" w:eastAsia="Tahoma" w:hAnsi="Times New Roman" w:cs="Times New Roman"/>
          <w:sz w:val="24"/>
          <w:szCs w:val="24"/>
        </w:rPr>
        <w:t>gazowych aparatów grzewczych i kotła gazowego</w:t>
      </w:r>
      <w:r w:rsidRPr="00FA42F4">
        <w:rPr>
          <w:rFonts w:ascii="Times New Roman" w:eastAsia="Tahoma" w:hAnsi="Times New Roman" w:cs="Times New Roman"/>
          <w:sz w:val="24"/>
          <w:szCs w:val="24"/>
        </w:rPr>
        <w:t xml:space="preserve"> oraz z ruchem pojazdów po terenie i nie będzie miała znaczącego wpływu na jakość powietrza</w:t>
      </w:r>
      <w:r w:rsidRPr="007932C8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  <w:r w:rsidRPr="00E73DC9"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Pr="00FA42F4">
        <w:rPr>
          <w:rFonts w:ascii="Times New Roman" w:eastAsia="Tahoma" w:hAnsi="Times New Roman" w:cs="Times New Roman"/>
          <w:sz w:val="24"/>
          <w:szCs w:val="24"/>
        </w:rPr>
        <w:t>zgodnie z informacjami zawartymi w karcie informacyjnej przedsięwzięcia wielkość emisji gazów i pyłów do pow</w:t>
      </w:r>
      <w:r w:rsidR="00FA42F4" w:rsidRPr="00FA42F4">
        <w:rPr>
          <w:rFonts w:ascii="Times New Roman" w:eastAsia="Tahoma" w:hAnsi="Times New Roman" w:cs="Times New Roman"/>
          <w:sz w:val="24"/>
          <w:szCs w:val="24"/>
        </w:rPr>
        <w:t>ietrza będzie nieistotna</w:t>
      </w:r>
      <w:r w:rsidRPr="00FA42F4">
        <w:rPr>
          <w:rFonts w:ascii="Times New Roman" w:eastAsia="Tahoma" w:hAnsi="Times New Roman" w:cs="Times New Roman"/>
          <w:sz w:val="24"/>
          <w:szCs w:val="24"/>
        </w:rPr>
        <w:t xml:space="preserve"> z punktu widzenia zanieczyszczenia powietrza;</w:t>
      </w:r>
    </w:p>
    <w:p w:rsidR="007932C8" w:rsidRPr="00E73DC9" w:rsidRDefault="00E73DC9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w trakcie realizacji oraz </w:t>
      </w:r>
      <w:r w:rsidR="007932C8" w:rsidRPr="00E73DC9">
        <w:rPr>
          <w:rFonts w:ascii="Times New Roman" w:eastAsia="Tahoma" w:hAnsi="Times New Roman" w:cs="Times New Roman"/>
          <w:sz w:val="24"/>
          <w:szCs w:val="24"/>
        </w:rPr>
        <w:t>po zrealizowaniu przedsięwzięcia nie przewiduje się przekroczeń dopuszczalnych poziomów hałasu na terenach chronionych akustycznie;</w:t>
      </w:r>
    </w:p>
    <w:p w:rsidR="00E73DC9" w:rsidRDefault="00E73DC9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73DC9">
        <w:rPr>
          <w:rFonts w:ascii="Times New Roman" w:eastAsia="Tahoma" w:hAnsi="Times New Roman" w:cs="Times New Roman"/>
          <w:sz w:val="24"/>
          <w:szCs w:val="24"/>
        </w:rPr>
        <w:t>nie przewiduje się negatywnego wpływu przedsięwzięcia na możliwość osiągnięcia celów środowiskowych dla jednolitych części wód powierzchniowych, jednolitych części wód podziemnych oraz obszarów chronionych, o których mowa w art. 57, art. 59 i art. 61 ustawy Prawo wodne;</w:t>
      </w:r>
    </w:p>
    <w:p w:rsidR="007932C8" w:rsidRPr="00E73DC9" w:rsidRDefault="007932C8" w:rsidP="007932C8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73DC9">
        <w:rPr>
          <w:rFonts w:ascii="Times New Roman" w:eastAsia="Tahoma" w:hAnsi="Times New Roman" w:cs="Times New Roman"/>
          <w:sz w:val="24"/>
          <w:szCs w:val="24"/>
        </w:rPr>
        <w:t>gospodarka odpadami będzie prowadzona zgodnie z obowiązującymi przepisami;</w:t>
      </w:r>
    </w:p>
    <w:p w:rsidR="00E271F5" w:rsidRPr="00372EC0" w:rsidRDefault="007932C8" w:rsidP="00372EC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73DC9">
        <w:rPr>
          <w:rFonts w:ascii="Times New Roman" w:eastAsia="Tahoma" w:hAnsi="Times New Roman" w:cs="Times New Roman"/>
          <w:sz w:val="24"/>
          <w:szCs w:val="24"/>
        </w:rPr>
        <w:t xml:space="preserve">zaproponowane rozwiązania techniczne, w tym rozwiązania chroniące środowisko przyrodnicze na etapie budowy oraz eksploatacji inwestycji, są zgodne z obowiązującymi przepisami, dzięki czemu planowane przedsięwzięcie nie będzie stanowiło zagrożenia dla środowiska naturalnego. </w:t>
      </w:r>
    </w:p>
    <w:p w:rsidR="00CD4A8B" w:rsidRPr="00372EC0" w:rsidRDefault="00CD4A8B" w:rsidP="00E135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72EC0">
        <w:rPr>
          <w:rFonts w:ascii="Times New Roman" w:eastAsia="Tahoma" w:hAnsi="Times New Roman" w:cs="Times New Roman"/>
          <w:sz w:val="24"/>
          <w:szCs w:val="24"/>
        </w:rPr>
        <w:t xml:space="preserve">W ramach stwierdzenia obowiązku przeprowadzenia oceny oddziaływania przedsięwzięcia na środowisko zostały przez tutejszy organ uwzględnione łącznie następujące szczegółowe kryteria: 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Open Sans" w:eastAsia="Times New Roman" w:hAnsi="Open Sans" w:cs="Times New Roman"/>
          <w:sz w:val="24"/>
          <w:szCs w:val="24"/>
          <w:lang w:eastAsia="pl-PL"/>
        </w:rPr>
        <w:t>1)</w:t>
      </w:r>
      <w:r w:rsidR="00E13580" w:rsidRPr="00372EC0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="00547468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charakterystyka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przedsięwzięcia, z uwzględnieniem: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skali przedsięwzięcia i wielkości zajmowanego terenu oraz ich wzajemnych proporcji, a także istotnych rozwiązań charakteryzujących przedsięwzięcie,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różnorodności biologicznej, wykorzystywania zasobów naturalnych, w tym gleby, wody i powierzchni ziemi,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emisji i występowania innych uciążliwości,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ilości i rodzaju wytwarzanych odpadów oraz ich wpływu na środowisko, w przypadkach gdy planuje się ich powstawanie,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dla zdrowia ludzi, w tym wynikającego z emisji;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wodno-błotne, inne obszary o płytkim zaleganiu wód podziemnych, w tym siedliska łęgowe oraz ujścia rzek,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wybrzeży i środowisko morskie,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górskie lub leśne,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objęte ochroną, w tym strefy ochronne ujęć wód i obszary ochronne zbiorników wód śródlądowych,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obszary, na których standardy jakości środowiska zostały przekroczone lub istnieje prawdopodobieństwo ich przekroczenia,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o krajobrazie mającym znaczenie historyczne, kulturowe lub archeologiczne,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zaludnienia,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przylegające do jezior,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uzdrowiska i obszary ochrony uzdrowiskowej,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wody i obowiązujące dla nich cele środowiskowe;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0BA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 cechy i skala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możliwego oddziaływania rozważanego w odniesieniu do kryteriów wymienionych w pkt 1 i 2 oraz w art. 62 ust. 1 pkt 1, wynikające z: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oddziaływania - obszaru geograficznego i liczby ludności, na którą przedsięwzięcie może oddziaływać,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transgranicznego charakteru oddziaływania przedsięwzięcia na poszczególne elementy przyrodnicze,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charakteru, wielkości, intensywności i złożoności oddziaływania, z uwzględnieniem obciążenia istniejącej infrastruktury technicznej oraz przewidywanego momentu rozpoczęcia oddziaływania,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prawdopodobieństwa oddziaływania,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trwania, częstotliwości i odwracalności oddziaływania,</w:t>
      </w:r>
    </w:p>
    <w:p w:rsidR="00E271F5" w:rsidRPr="00372EC0" w:rsidRDefault="00E271F5" w:rsidP="00E1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9C2895" w:rsidRPr="00372EC0" w:rsidRDefault="00E271F5" w:rsidP="0068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E13580"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EC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ograniczenia oddziaływania.</w:t>
      </w:r>
    </w:p>
    <w:p w:rsidR="00217160" w:rsidRPr="00217160" w:rsidRDefault="009C2895" w:rsidP="002171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372EC0">
        <w:rPr>
          <w:rFonts w:ascii="Times New Roman" w:eastAsia="Tahoma" w:hAnsi="Times New Roman" w:cs="Times New Roman"/>
          <w:sz w:val="24"/>
          <w:szCs w:val="24"/>
          <w:lang w:eastAsia="zh-CN"/>
        </w:rPr>
        <w:lastRenderedPageBreak/>
        <w:t>Szczegółowa i uważna analiza wszystkich powyższych uwarunkowań, w odniesieniu do planowanej inwestycji, potwierdziła, że rodzaj, skal</w:t>
      </w:r>
      <w:r w:rsidR="00F550BA" w:rsidRPr="00372EC0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a i usytuowanie przedsięwzięcia oraz </w:t>
      </w:r>
      <w:r w:rsidRPr="00372EC0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przewidywana ilość substancji i energii wprowadzonych do środowiska, nie będą stanowić zagrożenia dla stanu środowiska oraz zdrowia ludzi. Stąd też postanowiono o odstąpieniu od obowiązku przeprowadzenia oceny oddziaływania na środowisko.</w:t>
      </w:r>
    </w:p>
    <w:p w:rsidR="00372EC0" w:rsidRDefault="00372EC0" w:rsidP="00372E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372EC0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Jednocześnie, planowana inwestycja wiąże się z określonym odziaływaniem na środowisko, dlatego </w:t>
      </w:r>
      <w:r w:rsidRPr="00372EC0">
        <w:rPr>
          <w:rFonts w:ascii="Times New Roman" w:eastAsia="Tahoma" w:hAnsi="Times New Roman" w:cs="Times New Roman"/>
          <w:sz w:val="24"/>
          <w:szCs w:val="24"/>
          <w:lang w:eastAsia="zh-CN"/>
        </w:rPr>
        <w:t>aby zapewnić ograniczenie uciążliwości na etapie realizacji przedsięwzięcia jak i w fazie jego eksploatacji, ustalono w niniejszej decyzji środowiskowe uwarunkowania.</w:t>
      </w:r>
    </w:p>
    <w:p w:rsidR="00584CBA" w:rsidRPr="00217160" w:rsidRDefault="00217160" w:rsidP="002171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217160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Istotne jest, iż uciążliwości ze strony inwestycji nie będą znaczące dzięki zaproponowanym sposobom ograniczania emisji zanieczyszczeń pyłowych i gazowych oraz minimalizacji oddziaływań akustycznych.</w:t>
      </w:r>
    </w:p>
    <w:p w:rsidR="0093694B" w:rsidRDefault="0093694B" w:rsidP="00936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Na etapie realizacji przedsięwzięcia właściwie zorganizowane zaplecze budowy i baza sprzętowa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, </w:t>
      </w: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stosowanie sprawnego technicznie sprzętu i środków</w:t>
      </w:r>
      <w:r w:rsidR="003E3861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transportu, 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oszczędne korzystanie z terenu oraz minimalne przekształcenie jego powierzchni</w:t>
      </w: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, pozwolą na ograniczenie uciążliwości i niekorzystnego oddziaływania inwestycji.</w:t>
      </w:r>
    </w:p>
    <w:p w:rsidR="0093694B" w:rsidRDefault="0093694B" w:rsidP="00936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Teren budowy zostanie zabezpieczony przed dostępem zwierząt oraz przed powstawaniem pułapek dla małych zwierząt. Zapewnione zostanie również swobodne przemieszczanie się zwierząt ze stref zagrożenia.</w:t>
      </w:r>
    </w:p>
    <w:p w:rsidR="007D4897" w:rsidRPr="00367EC1" w:rsidRDefault="007D4897" w:rsidP="009369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367EC1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Aby uniknąć konieczności odwadniania wykopów zalecono prowadzenie prac ziemnych w okresach bezdeszczowych, natomiast w sytuacji gdy jednak zajdzie </w:t>
      </w:r>
      <w:r w:rsidR="00367EC1" w:rsidRPr="00367EC1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taka potrzeba, wykonawca ograniczy te prace do minimum, bez konieczności trwałego obniżenia poziomu wód gruntowych, z wykluczeniem negatywnego oddziaływania na grunty sąsiednie</w:t>
      </w:r>
      <w:r w:rsidR="00367EC1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.</w:t>
      </w:r>
    </w:p>
    <w:p w:rsidR="00C708FC" w:rsidRDefault="0093694B" w:rsidP="00C70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W celu minimalizacji emisji hałasu do środowiska, z terenu wnioskowanej inwestycji, przewidziano prowadzenie prac budowlan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ych wyłącznie w porze dziennej oraz </w:t>
      </w:r>
      <w:r w:rsidRP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utrzymywanie w wysokiej sprawności maszyn i urządzeń oraz ograniczenie postoju pojazdów na biegu jałowym.</w:t>
      </w:r>
    </w:p>
    <w:p w:rsidR="00C708FC" w:rsidRDefault="00C708FC" w:rsidP="00C70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W trosce o środowisko wodno-gruntowe, przewidziano, iż ścieki socjalno-bytowe powstające w trakcie prac budowlanych odprowadzane będą do szczelnych zbiorników bezodpływowych (przenośnych sanitariatów), systematyczne opróżnianych przez firmy prowadzące działalność w tym zakresie.</w:t>
      </w:r>
    </w:p>
    <w:p w:rsidR="007D4897" w:rsidRDefault="00584CBA" w:rsidP="00584C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Prawidłowy s</w:t>
      </w:r>
      <w:r w:rsidRPr="00584CBA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posób postępowania z powstającymi w trakcie realiz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acji inwestycji odpadami, </w:t>
      </w:r>
      <w:r w:rsidRPr="00584CBA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zgo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dny z obowiązującymi przepisami, pozwoli na właściwą ochronę gleby i wód. </w:t>
      </w:r>
    </w:p>
    <w:p w:rsidR="00372EC0" w:rsidRPr="00C708FC" w:rsidRDefault="00C708FC" w:rsidP="00C70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Podczas</w:t>
      </w:r>
      <w:r w:rsidR="0093694B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eksploatacji przedsięwzięcia, w celu</w:t>
      </w: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</w:t>
      </w:r>
      <w:r w:rsidR="00372EC0"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ograniczenia emisji zanieczyszczeń do powietrza, na terenie zakładu wykorzystywane będą wyłącznie maszyny, urządzenia i instalacje </w:t>
      </w:r>
      <w:r w:rsidR="0093694B"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energooszczędne, </w:t>
      </w:r>
      <w:r w:rsidR="00372EC0"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niskoemisyjne, w dobrym stanie technicznym i posiadające ważne przeglądy. Do celów grzewczych wykorzystywane będą </w:t>
      </w:r>
      <w:r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aparaty grzewcze oraz kocioł energetyczny</w:t>
      </w:r>
      <w:r w:rsidR="00372EC0"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, wykorzystujące jako paliwo gaz ziemny. Drogi, place</w:t>
      </w:r>
      <w:r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, chodniki</w:t>
      </w:r>
      <w:r w:rsidR="00372EC0"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oraz miejsca postojowe w obrębie zakładu będą na bieżąco utrzymywane w czystości.</w:t>
      </w:r>
    </w:p>
    <w:p w:rsidR="00C708FC" w:rsidRDefault="00C708FC" w:rsidP="00C70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C708FC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Aby ograniczyć uciążliwości ze strony hałasu, na terenie zakładu wykorzystywane będą nowoczesne maszyny, urządzenia i instalacje o obniżonej mocy akustycznej, poddawane systematycznym przeglądom oraz naprawom.</w:t>
      </w:r>
    </w:p>
    <w:p w:rsidR="00372EC0" w:rsidRPr="00F15A06" w:rsidRDefault="00F15A06" w:rsidP="00F15A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W celu zabezpieczenia jakości wód powierzchniowych, przewidziano, że  </w:t>
      </w:r>
      <w:r w:rsidRPr="00F15A06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n</w:t>
      </w:r>
      <w:r w:rsidR="00372EC0" w:rsidRPr="00F15A06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ieczystości ciekłe powstające w zakładzie, przed odprowadzeniem do odbiornika, będą oczyszczane w biologiczno-mechanicznej oczyszczalni ścieków. Natomiast wody opadowe i roztopowe z powierzchni utwardzonych, ujęte zostaną w wewnętrzny system kanalizacji deszczowej, a przed odprowadzeniem do odbiornika, będą oczyszczane w wysokosprawnym separatorze z osadnikiem.</w:t>
      </w:r>
    </w:p>
    <w:p w:rsidR="00372EC0" w:rsidRPr="00584CBA" w:rsidRDefault="00372EC0" w:rsidP="00372E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584CBA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Powstające na terenie zakładu odpady zbierane będą w sposób selektywny, w wyznaczonych do tego miejscach, w odpowiednio przystosowanych i oznakowanych kontenerach i pojemnikach, dostosowanych do danego rodzaju odpadu, zwłaszcza odpadów niebezpiecznych. Zebrane odpady będą przekazywane do odzysku lub unieszkodliwiania wyłącznie podmiotom posiadającym stosowne zezwolenie na prowadzenie działalności w przedmiotowym zakresie.</w:t>
      </w:r>
    </w:p>
    <w:p w:rsidR="00584CBA" w:rsidRPr="00367EC1" w:rsidRDefault="00372EC0" w:rsidP="00367E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zh-CN"/>
        </w:rPr>
      </w:pPr>
      <w:r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Woda na potrzeby socjalno-bytowe pracowników oraz na potrzeby utrzymania czystości </w:t>
      </w:r>
      <w:r w:rsidR="00584CBA"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będzie pobierana z istniejącej</w:t>
      </w:r>
      <w:r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studni głębinowej</w:t>
      </w:r>
      <w:r w:rsidR="00217160"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 xml:space="preserve"> – przydatność wody do spożycia przez ludzi </w:t>
      </w:r>
      <w:r w:rsidR="00217160"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lastRenderedPageBreak/>
        <w:t>potwierdzana będzie stosownymi badaniami</w:t>
      </w:r>
      <w:r w:rsidR="00584CBA" w:rsidRPr="007D4897">
        <w:rPr>
          <w:rFonts w:ascii="Times New Roman" w:eastAsia="Tahoma" w:hAnsi="Times New Roman" w:cs="Times New Roman"/>
          <w:bCs/>
          <w:sz w:val="24"/>
          <w:szCs w:val="24"/>
          <w:lang w:eastAsia="zh-CN"/>
        </w:rPr>
        <w:t>.</w:t>
      </w:r>
    </w:p>
    <w:p w:rsidR="0050494C" w:rsidRPr="00687617" w:rsidRDefault="0050494C" w:rsidP="00504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17">
        <w:rPr>
          <w:rFonts w:ascii="Times New Roman" w:hAnsi="Times New Roman" w:cs="Times New Roman"/>
          <w:bCs/>
          <w:sz w:val="24"/>
          <w:szCs w:val="24"/>
        </w:rPr>
        <w:t>Określone w niniejszej decyzji warunki dla przedsięwzięcia w zakresie ochrony środowiska oraz zdrowia ludzi wynikają z obowiązujących regulacji prawnych oraz ustaleń przedłożonych w karcie informacyjnej przedsięwzięcia i według Wójta Gminy Buczkowice w pełni zabezpieczą stan środowiska w rejonie oddziaływania inwestycji.</w:t>
      </w:r>
    </w:p>
    <w:p w:rsidR="00F917C1" w:rsidRPr="00687617" w:rsidRDefault="00F917C1" w:rsidP="00F917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17">
        <w:rPr>
          <w:rFonts w:ascii="Times New Roman" w:hAnsi="Times New Roman" w:cs="Times New Roman"/>
          <w:bCs/>
          <w:sz w:val="24"/>
          <w:szCs w:val="24"/>
        </w:rPr>
        <w:t>W trakcie trwającego postępowania administracyjnego, strony miały możliwość wglądu do dokumentacji sprawy. Do dnia wydania niniejszej decyzji żadna ze stron nie wniosła uwag, wniosków oraz zastrzeżeń.</w:t>
      </w:r>
    </w:p>
    <w:p w:rsidR="00367EC1" w:rsidRPr="00687617" w:rsidRDefault="00367EC1" w:rsidP="002B2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17">
        <w:rPr>
          <w:rFonts w:ascii="Times New Roman" w:hAnsi="Times New Roman" w:cs="Times New Roman"/>
          <w:bCs/>
          <w:sz w:val="24"/>
          <w:szCs w:val="24"/>
        </w:rPr>
        <w:t>W niniejszej decyzji uwzględniono wszystkie warunki realizacji przedsięwzięcia określone przez Dyrektora Zarządu Zlewni w Katowicach</w:t>
      </w:r>
      <w:r w:rsidR="002B230F" w:rsidRPr="00687617">
        <w:rPr>
          <w:rFonts w:ascii="Times New Roman" w:hAnsi="Times New Roman" w:cs="Times New Roman"/>
          <w:bCs/>
          <w:sz w:val="24"/>
          <w:szCs w:val="24"/>
        </w:rPr>
        <w:t xml:space="preserve"> w opinii nr GL.ZZŚ.2.435.2.2021.MRW z dnia 15.02.2021</w:t>
      </w:r>
      <w:r w:rsidRPr="00687617">
        <w:rPr>
          <w:rFonts w:ascii="Times New Roman" w:hAnsi="Times New Roman" w:cs="Times New Roman"/>
          <w:bCs/>
          <w:sz w:val="24"/>
          <w:szCs w:val="24"/>
        </w:rPr>
        <w:t xml:space="preserve">, przy czym część z nich </w:t>
      </w:r>
      <w:r w:rsidR="002B230F" w:rsidRPr="00687617">
        <w:rPr>
          <w:rFonts w:ascii="Times New Roman" w:hAnsi="Times New Roman" w:cs="Times New Roman"/>
          <w:bCs/>
          <w:sz w:val="24"/>
          <w:szCs w:val="24"/>
        </w:rPr>
        <w:t>zamieszczono</w:t>
      </w:r>
      <w:r w:rsidRPr="00687617">
        <w:rPr>
          <w:rFonts w:ascii="Times New Roman" w:hAnsi="Times New Roman" w:cs="Times New Roman"/>
          <w:bCs/>
          <w:sz w:val="24"/>
          <w:szCs w:val="24"/>
        </w:rPr>
        <w:t xml:space="preserve"> w pouczeniu</w:t>
      </w:r>
      <w:r w:rsidR="002B230F" w:rsidRPr="00687617">
        <w:rPr>
          <w:rFonts w:ascii="Times New Roman" w:hAnsi="Times New Roman" w:cs="Times New Roman"/>
          <w:bCs/>
          <w:sz w:val="24"/>
          <w:szCs w:val="24"/>
        </w:rPr>
        <w:t>, ponieważ dotyczą wymagań wynikających wprost z obowiązujących aktów prawnych.</w:t>
      </w:r>
    </w:p>
    <w:p w:rsidR="00380D5C" w:rsidRPr="00687617" w:rsidRDefault="00380D5C" w:rsidP="00F917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17">
        <w:rPr>
          <w:rFonts w:ascii="Times New Roman" w:hAnsi="Times New Roman" w:cs="Times New Roman"/>
          <w:bCs/>
          <w:sz w:val="24"/>
          <w:szCs w:val="24"/>
        </w:rPr>
        <w:t>Regionalny Dyrektor Ochrony Środowiska w Katowicach</w:t>
      </w:r>
      <w:r w:rsidR="002B230F" w:rsidRPr="00687617">
        <w:rPr>
          <w:rFonts w:ascii="Times New Roman" w:hAnsi="Times New Roman" w:cs="Times New Roman"/>
          <w:bCs/>
          <w:sz w:val="24"/>
          <w:szCs w:val="24"/>
        </w:rPr>
        <w:t>, w swojej opinii nie wskazał</w:t>
      </w:r>
      <w:r w:rsidRPr="00687617">
        <w:rPr>
          <w:rFonts w:ascii="Times New Roman" w:hAnsi="Times New Roman" w:cs="Times New Roman"/>
          <w:bCs/>
          <w:sz w:val="24"/>
          <w:szCs w:val="24"/>
        </w:rPr>
        <w:t xml:space="preserve"> na konieczność określenia w decyzji o środowiskowych uwarunkowaniach warunków lub wymagań, o których mowa w art. 82 ust. 1 pkt 1 lit. b lub c, lub nałożenia obowiązków działań, o których mowa w art. 82 ust. 1 pkt 2 lit. b lub c ustawy z dnia 3 października 2008r. o udostępnianiu informacji o środowisku i jego ochronie, udziale społeczeństwa w ochronie środowiska oraz o ocenach oddziaływa</w:t>
      </w:r>
      <w:r w:rsidR="00870E0B" w:rsidRPr="00687617">
        <w:rPr>
          <w:rFonts w:ascii="Times New Roman" w:hAnsi="Times New Roman" w:cs="Times New Roman"/>
          <w:bCs/>
          <w:sz w:val="24"/>
          <w:szCs w:val="24"/>
        </w:rPr>
        <w:t>nia na środowisko (Dz. U. z 2021r., poz. 247</w:t>
      </w:r>
      <w:r w:rsidRPr="00687617">
        <w:rPr>
          <w:rFonts w:ascii="Times New Roman" w:hAnsi="Times New Roman" w:cs="Times New Roman"/>
          <w:bCs/>
          <w:sz w:val="24"/>
          <w:szCs w:val="24"/>
        </w:rPr>
        <w:t>)</w:t>
      </w:r>
      <w:r w:rsidR="008417CC" w:rsidRPr="00687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3FE" w:rsidRPr="00687617" w:rsidRDefault="00E903FE" w:rsidP="00504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03FE" w:rsidRPr="00687617" w:rsidRDefault="00E903FE" w:rsidP="00E903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687617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Wobec powyższego orzeczono jak w sentencji.</w:t>
      </w: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Pouczenie:</w:t>
      </w: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510B6" w:rsidRPr="00687617" w:rsidRDefault="00E903FE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Decyzję o środowiskowych uwarunkowaniach dołącza się do wniosku o wydanie decyzji, o których mowa w art. 72 ust. 1 oraz zgłoszenia, o którym mowa w art. 72 ust. 1a ustawy</w:t>
      </w:r>
      <w:r w:rsidRPr="00687617">
        <w:rPr>
          <w:rFonts w:ascii="Times New Roman" w:eastAsia="Times New Roman" w:hAnsi="Times New Roman" w:cs="Times New Roman"/>
          <w:b/>
          <w:lang w:eastAsia="ar-SA"/>
        </w:rPr>
        <w:t xml:space="preserve"> z dnia 3 października 2008r. o udostępnianiu informacji o środowisku i jego ochronie, udziale społeczeństwa w ochronie środowiska oraz o ocenach oddziaływania na środowisko</w:t>
      </w:r>
      <w:r w:rsidRPr="0068761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FB106C" w:rsidRPr="00687617">
        <w:rPr>
          <w:rFonts w:ascii="Times New Roman" w:eastAsia="Times New Roman" w:hAnsi="Times New Roman" w:cs="Times New Roman"/>
          <w:b/>
          <w:lang w:eastAsia="ar-SA"/>
        </w:rPr>
        <w:t>(Dz. U. z 20</w:t>
      </w:r>
      <w:r w:rsidR="00870E0B" w:rsidRPr="00687617">
        <w:rPr>
          <w:rFonts w:ascii="Times New Roman" w:eastAsia="Times New Roman" w:hAnsi="Times New Roman" w:cs="Times New Roman"/>
          <w:b/>
          <w:lang w:eastAsia="ar-SA"/>
        </w:rPr>
        <w:t>21</w:t>
      </w:r>
      <w:r w:rsidR="00827F71" w:rsidRPr="00687617">
        <w:rPr>
          <w:rFonts w:ascii="Times New Roman" w:eastAsia="Times New Roman" w:hAnsi="Times New Roman" w:cs="Times New Roman"/>
          <w:b/>
          <w:lang w:eastAsia="ar-SA"/>
        </w:rPr>
        <w:t xml:space="preserve">r., poz. </w:t>
      </w:r>
      <w:r w:rsidR="00870E0B" w:rsidRPr="00687617">
        <w:rPr>
          <w:rFonts w:ascii="Times New Roman" w:eastAsia="Times New Roman" w:hAnsi="Times New Roman" w:cs="Times New Roman"/>
          <w:b/>
          <w:lang w:eastAsia="ar-SA"/>
        </w:rPr>
        <w:t>247</w:t>
      </w:r>
      <w:r w:rsidRPr="00687617">
        <w:rPr>
          <w:rFonts w:ascii="Times New Roman" w:eastAsia="Times New Roman" w:hAnsi="Times New Roman" w:cs="Times New Roman"/>
          <w:b/>
          <w:lang w:eastAsia="ar-SA"/>
        </w:rPr>
        <w:t>)</w:t>
      </w:r>
      <w:r w:rsidR="00382FDC"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</w:p>
    <w:p w:rsidR="00E903FE" w:rsidRPr="00687617" w:rsidRDefault="001510B6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hAnsi="Times New Roman" w:cs="Times New Roman"/>
          <w:b/>
          <w:shd w:val="clear" w:color="auto" w:fill="FFFFFF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6 lat,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</w:t>
      </w:r>
    </w:p>
    <w:p w:rsidR="00E903FE" w:rsidRPr="00687617" w:rsidRDefault="00E903FE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Przypomina się, iż zgo</w:t>
      </w:r>
      <w:r w:rsidR="001510B6" w:rsidRPr="00687617">
        <w:rPr>
          <w:rFonts w:ascii="Times New Roman" w:eastAsia="Times New Roman" w:hAnsi="Times New Roman" w:cs="Times New Roman"/>
          <w:b/>
          <w:bCs/>
          <w:lang w:eastAsia="ar-SA"/>
        </w:rPr>
        <w:t>dnie z art. 76 ust. 4</w:t>
      </w: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87617">
        <w:rPr>
          <w:rFonts w:ascii="Times New Roman" w:eastAsia="Times New Roman" w:hAnsi="Times New Roman" w:cs="Times New Roman"/>
          <w:b/>
          <w:lang w:eastAsia="ar-SA"/>
        </w:rPr>
        <w:t>ustawy z dnia 27 kwietnia 2001r. Prawo o</w:t>
      </w:r>
      <w:r w:rsidR="001143E7" w:rsidRPr="00687617">
        <w:rPr>
          <w:rFonts w:ascii="Times New Roman" w:eastAsia="Times New Roman" w:hAnsi="Times New Roman" w:cs="Times New Roman"/>
          <w:b/>
          <w:lang w:eastAsia="ar-SA"/>
        </w:rPr>
        <w:t>chrony środowiska (Dz. U. z 2020r., poz. 1219</w:t>
      </w:r>
      <w:r w:rsidRPr="00687617">
        <w:rPr>
          <w:rFonts w:ascii="Times New Roman" w:eastAsia="Times New Roman" w:hAnsi="Times New Roman" w:cs="Times New Roman"/>
          <w:b/>
          <w:lang w:eastAsia="ar-SA"/>
        </w:rPr>
        <w:t>, z późniejszymi zmianami)</w:t>
      </w: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 na 30 dni przed terminem oddania do użytkowania nowo zbudowanego lub przebudowanego obiektu budowlanego, zespołu obiekt</w:t>
      </w:r>
      <w:r w:rsidR="00D400F5"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ów lub instalacji realizowanych </w:t>
      </w: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jako przedsięwzięcie mogące znacząco oddziaływać na środowisko, inwestor jest obowiązany poinformować wojewódzkiego inspektora ochrony środowiska o planowanym terminie:</w:t>
      </w: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1) oddania do użytkowania nowo zbudowanego lub przebudowanego obiektu budowlanego, zespołu obiektów lub instalacji;</w:t>
      </w:r>
    </w:p>
    <w:p w:rsidR="00B659B4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2) zakończenia rozruchu instalacji, jeżeli jest on przewidywany.</w:t>
      </w:r>
    </w:p>
    <w:p w:rsidR="00E903FE" w:rsidRPr="00687617" w:rsidRDefault="00B659B4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Zgodnie z art. 389 </w:t>
      </w:r>
      <w:r w:rsidR="002761E8"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pkt 1, 2 i 6 </w:t>
      </w: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Ustawy z dnia 20 lipca 2017r. Prawo wodne (Dz. U. z 2020r., poz. 310, z późniejszymi zmianami)</w:t>
      </w:r>
      <w:r w:rsidR="002761E8" w:rsidRPr="00687617">
        <w:rPr>
          <w:rFonts w:ascii="Times New Roman" w:eastAsia="Times New Roman" w:hAnsi="Times New Roman" w:cs="Times New Roman"/>
          <w:b/>
          <w:bCs/>
          <w:lang w:eastAsia="ar-SA"/>
        </w:rPr>
        <w:t>, jeżeli ustawa nie stanowi inaczej, pozwolenie wodnoprawne jest wymagane na usługi wodne, szczególne korzystanie z wód oraz wykonanie urządzeń wodnych.</w:t>
      </w:r>
    </w:p>
    <w:p w:rsidR="002761E8" w:rsidRPr="00687617" w:rsidRDefault="002761E8" w:rsidP="0027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Zgodnie z art. 17 ust. 1 pkt 4 w/w ustawy Prawo wodne przepisy ustawy dotyczące wykonania urządzeń wodnych</w:t>
      </w:r>
      <w:r w:rsidRPr="00687617">
        <w:rPr>
          <w:rFonts w:ascii="Open Sans" w:hAnsi="Open Sans"/>
          <w:shd w:val="clear" w:color="auto" w:fill="FFFFFF"/>
        </w:rPr>
        <w:t xml:space="preserve"> - </w:t>
      </w: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>stosuje się odpowiednio do odbudowy, rozbudowy, nadbudowy, przebudowy, rozbiórki lub likwidacji tych urządzeń, z wyłączeniem robót związanych z utrzymywaniem urządzeń wodnych w celu zachowania ich funkcji.</w:t>
      </w:r>
    </w:p>
    <w:p w:rsidR="002761E8" w:rsidRPr="00687617" w:rsidRDefault="002761E8" w:rsidP="0027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lang w:eastAsia="ar-SA"/>
        </w:rPr>
        <w:t xml:space="preserve">W przypadku konieczności odwodnienia wykopów należy uzyskać zgodę wodnoprawną w oparciu o </w:t>
      </w:r>
      <w:r w:rsidR="003C4FA0" w:rsidRPr="00687617">
        <w:rPr>
          <w:rFonts w:ascii="Times New Roman" w:eastAsia="Times New Roman" w:hAnsi="Times New Roman" w:cs="Times New Roman"/>
          <w:b/>
          <w:bCs/>
          <w:lang w:eastAsia="ar-SA"/>
        </w:rPr>
        <w:t>w/w ustawę Prawo wodne.</w:t>
      </w:r>
    </w:p>
    <w:p w:rsidR="002761E8" w:rsidRPr="00687617" w:rsidRDefault="002761E8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761E8" w:rsidRPr="00687617" w:rsidRDefault="002761E8" w:rsidP="00B65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659B4" w:rsidRPr="00687617" w:rsidRDefault="00B659B4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659B4" w:rsidRPr="00687617" w:rsidRDefault="00B659B4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903FE" w:rsidRPr="00687617" w:rsidRDefault="00E903FE" w:rsidP="00E903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03FE" w:rsidRPr="00687617" w:rsidRDefault="00E903FE" w:rsidP="00E903FE">
      <w:pPr>
        <w:suppressAutoHyphens/>
        <w:spacing w:after="0" w:line="100" w:lineRule="atLeast"/>
        <w:ind w:left="-15" w:firstLine="76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876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Od niniejszej decyzji służy stronom prawo odwołania do Samorządowego Kolegium Odwoławczego w Bielsku-Białej za pośrednictwem Wójta Gminy Buczkowice, w terminie 14 dni od daty jej </w:t>
      </w:r>
      <w:r w:rsidR="00D80810" w:rsidRPr="006876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otrzymania (doręczenie uważa się za dokonane po upływie czternastu dni od dnia</w:t>
      </w:r>
      <w:r w:rsidR="001143E7" w:rsidRPr="006876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, w którym nastąpiło publiczne ogłoszenie lub udostępnienie w Biuletynie Informacji Publicznej</w:t>
      </w:r>
      <w:r w:rsidR="00D80810" w:rsidRPr="006876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).</w:t>
      </w:r>
    </w:p>
    <w:p w:rsidR="00864608" w:rsidRPr="00687617" w:rsidRDefault="00864608" w:rsidP="00E903FE">
      <w:pPr>
        <w:suppressAutoHyphens/>
        <w:spacing w:after="0" w:line="100" w:lineRule="atLeast"/>
        <w:ind w:left="-15" w:firstLine="76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64608" w:rsidRPr="00687617" w:rsidRDefault="00864608" w:rsidP="00864608">
      <w:pPr>
        <w:suppressAutoHyphens/>
        <w:spacing w:after="0" w:line="100" w:lineRule="atLeast"/>
        <w:ind w:left="-15" w:firstLine="76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trakcie biegu terminu do wniesienia odwołania strona może zrzec się prawa do wniesienia odwołania od niniejszej decyzji. Z dniem doręczenia Wójtowi Gminy Buczkowice oświadczenia o zrzeczeniu się prawa do wniesienia odwołania przez ostatnią ze stron postępowania, decyzja staje się ostateczna i prawomocna, co oznacza, iż decyzja podlega natychmiastowemu wykonaniu i brak jest możliwości jej zaskarżenia do Wojewódzkiego Sądu Administracyjnego. Nie jest możliwe skuteczne cofnięcie oświadczenia o zrzeczeniu się prawa do wniesienia odwołania.</w:t>
      </w:r>
    </w:p>
    <w:p w:rsidR="00864608" w:rsidRPr="00687617" w:rsidRDefault="00864608" w:rsidP="00E903FE">
      <w:pPr>
        <w:suppressAutoHyphens/>
        <w:spacing w:after="0" w:line="100" w:lineRule="atLeast"/>
        <w:ind w:left="-15" w:firstLine="76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Charakterystyka przedsięwzięcia </w:t>
      </w:r>
      <w:r w:rsidR="00211195" w:rsidRPr="00687617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stanowi, jako</w:t>
      </w:r>
      <w:r w:rsidRPr="0068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integralną część decyzji.</w:t>
      </w:r>
    </w:p>
    <w:p w:rsidR="00E903FE" w:rsidRPr="00687617" w:rsidRDefault="00E903FE" w:rsidP="00E903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2FDC" w:rsidRPr="00687617" w:rsidRDefault="00382FDC" w:rsidP="00382FD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Zgodnie z częścią I pkt 45 oraz częścią IV załącznika do ustawy z dnia 16 listopada 2006r.</w:t>
      </w:r>
    </w:p>
    <w:p w:rsidR="00382FDC" w:rsidRPr="00687617" w:rsidRDefault="00382FDC" w:rsidP="00382FD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o </w:t>
      </w:r>
      <w:r w:rsidR="001143E7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opłacie skarbowej (Dz. U. z 2020r. poz. 1546</w:t>
      </w: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, z późniejszymi zmianami)</w:t>
      </w:r>
    </w:p>
    <w:p w:rsidR="00382FDC" w:rsidRPr="00687617" w:rsidRDefault="00870E0B" w:rsidP="00382FD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uiszczono w dniu 17.12</w:t>
      </w:r>
      <w:r w:rsidR="000422A3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.2020</w:t>
      </w:r>
      <w:r w:rsidR="00382FDC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r. opłatę skarbową w wysokości 205</w:t>
      </w:r>
      <w:r w:rsidR="001725B9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382FDC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zł za wydanie niniejszej decyzji</w:t>
      </w:r>
    </w:p>
    <w:p w:rsidR="00382FDC" w:rsidRPr="00687617" w:rsidRDefault="00870E0B" w:rsidP="00382FD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oraz 34</w:t>
      </w:r>
      <w:r w:rsidR="00382FDC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zł za dokument stwierdz</w:t>
      </w:r>
      <w:r w:rsidR="000422A3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ając</w:t>
      </w:r>
      <w:r w:rsidR="00114D21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y udzielenie </w:t>
      </w: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dwóch pełnomocnictw</w:t>
      </w:r>
      <w:r w:rsidR="000422A3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:rsidR="00382FDC" w:rsidRPr="00687617" w:rsidRDefault="00114D21" w:rsidP="00382FD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Potwierdzenie wykonanej</w:t>
      </w:r>
      <w:r w:rsidR="00382FDC" w:rsidRPr="006876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operacji dołączono do dokumentacji sprawy.</w:t>
      </w:r>
    </w:p>
    <w:p w:rsidR="00867928" w:rsidRPr="00687617" w:rsidRDefault="00867928" w:rsidP="00867928">
      <w:pPr>
        <w:widowControl w:val="0"/>
        <w:suppressAutoHyphens/>
        <w:spacing w:after="0" w:line="360" w:lineRule="auto"/>
        <w:ind w:firstLine="6946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687617">
        <w:rPr>
          <w:rFonts w:ascii="Times New Roman" w:eastAsia="Tahoma" w:hAnsi="Times New Roman" w:cs="Times New Roman"/>
          <w:sz w:val="20"/>
          <w:szCs w:val="20"/>
        </w:rPr>
        <w:t>Z up. Wójta</w:t>
      </w:r>
    </w:p>
    <w:p w:rsidR="00867928" w:rsidRPr="00687617" w:rsidRDefault="00867928" w:rsidP="0086792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87617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  Przemysław Lubiński</w:t>
      </w:r>
    </w:p>
    <w:p w:rsidR="00867928" w:rsidRPr="00687617" w:rsidRDefault="00867928" w:rsidP="00867928">
      <w:pPr>
        <w:widowControl w:val="0"/>
        <w:suppressAutoHyphens/>
        <w:spacing w:after="0" w:line="360" w:lineRule="auto"/>
        <w:ind w:firstLine="62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687617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Pr="00687617">
        <w:rPr>
          <w:rFonts w:ascii="Times New Roman" w:eastAsia="Tahoma" w:hAnsi="Times New Roman" w:cs="Times New Roman"/>
          <w:sz w:val="20"/>
          <w:szCs w:val="20"/>
        </w:rPr>
        <w:t>Inspektor</w:t>
      </w:r>
    </w:p>
    <w:p w:rsidR="00F23577" w:rsidRPr="00687617" w:rsidRDefault="00867928" w:rsidP="00156C2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687617">
        <w:rPr>
          <w:rFonts w:ascii="Times New Roman" w:eastAsia="Tahom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/dokument podpisany elektronicznie/</w:t>
      </w: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156C29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687617" w:rsidRPr="00687617" w:rsidRDefault="00687617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687617" w:rsidRDefault="00687617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687617" w:rsidRPr="00687617" w:rsidRDefault="00687617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56C29" w:rsidRPr="00687617" w:rsidRDefault="00687617" w:rsidP="008679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6876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Otrzymują: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Piotr Socha – pełnomocnik;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Tablice ogłoszeń sołectwa Rybarzowice;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Tablica ogłoszeń Urzędu Gminy Buczkowice;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Biuletyn Informacji Publicznej Urzędu Gminy Buczkowice;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Tablica ogłoszeń Urzędu Gminy Wilkowice;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Biuletyn Informacji Publicznej Urzędu Gminy Wilkowice;</w:t>
      </w:r>
    </w:p>
    <w:p w:rsidR="00687617" w:rsidRPr="00687617" w:rsidRDefault="00687617" w:rsidP="00687617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GKiB</w:t>
      </w:r>
      <w:proofErr w:type="spellEnd"/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a/a (P. L.).</w:t>
      </w:r>
    </w:p>
    <w:p w:rsidR="00F8313F" w:rsidRPr="00687617" w:rsidRDefault="00F8313F" w:rsidP="00687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13F" w:rsidRPr="00687617" w:rsidRDefault="00F22315" w:rsidP="00F83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6876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wiadomości otrzymują</w:t>
      </w:r>
      <w:r w:rsidR="00F8313F" w:rsidRPr="006876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:</w:t>
      </w:r>
    </w:p>
    <w:p w:rsidR="00F8313F" w:rsidRPr="00687617" w:rsidRDefault="00F8313F" w:rsidP="004C339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Regionalny Dyrektor </w:t>
      </w:r>
      <w:r w:rsidR="00F22315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Środowiska w Katowicach</w:t>
      </w:r>
      <w:r w:rsidR="00867928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(e-PUAP)</w:t>
      </w:r>
      <w:r w:rsidR="00F22315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382FDC" w:rsidRPr="00687617" w:rsidRDefault="00382FDC" w:rsidP="004C339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Państwowy Powiatowy Inspe</w:t>
      </w:r>
      <w:r w:rsidR="00A93E4D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ktor Sanitarny w Bielsku-Białej</w:t>
      </w:r>
      <w:r w:rsidR="00867928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(e-PUAP)</w:t>
      </w:r>
      <w:r w:rsidR="00A93E4D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867928" w:rsidRPr="00687617" w:rsidRDefault="00A93E4D" w:rsidP="004C339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Dyre</w:t>
      </w:r>
      <w:r w:rsid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ktor Zarządu Zlewni w Katowicach</w:t>
      </w:r>
      <w:r w:rsidR="00867928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(e-PUAP) </w:t>
      </w: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23764"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</w:t>
      </w:r>
      <w:r w:rsidR="00E903FE"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</w:t>
      </w:r>
      <w:r w:rsidR="00423764"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</w:t>
      </w:r>
    </w:p>
    <w:p w:rsidR="00E903FE" w:rsidRPr="00687617" w:rsidRDefault="00E903FE" w:rsidP="00867928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B38A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lastRenderedPageBreak/>
        <w:t xml:space="preserve"> </w:t>
      </w:r>
      <w:r w:rsidR="00867928" w:rsidRPr="00CB38A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 xml:space="preserve"> </w:t>
      </w:r>
      <w:r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Załącznik do Decyzji Wójta Gminy Buczkowice </w:t>
      </w:r>
    </w:p>
    <w:p w:rsidR="00E903FE" w:rsidRPr="00687617" w:rsidRDefault="00E903FE" w:rsidP="00E90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</w:t>
      </w:r>
      <w:r w:rsidR="00687617"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</w:t>
      </w:r>
      <w:r w:rsidRPr="0068761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</w:t>
      </w: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87617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GKiB.6220.14</w:t>
      </w:r>
      <w:r w:rsidR="00867928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.2020</w:t>
      </w:r>
      <w:r w:rsidR="00543CDF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dnia </w:t>
      </w:r>
      <w:r w:rsidR="00071F4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156C29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87617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marca</w:t>
      </w:r>
      <w:r w:rsidR="00864608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F7F76"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  <w:r w:rsidRPr="00687617">
        <w:rPr>
          <w:rFonts w:ascii="Times New Roman" w:eastAsia="Times New Roman" w:hAnsi="Times New Roman" w:cs="Times New Roman"/>
          <w:sz w:val="20"/>
          <w:szCs w:val="20"/>
          <w:lang w:eastAsia="ar-SA"/>
        </w:rPr>
        <w:t>r.</w:t>
      </w:r>
    </w:p>
    <w:p w:rsidR="00E903FE" w:rsidRPr="00CB38AB" w:rsidRDefault="00E903FE" w:rsidP="00E903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E903FE" w:rsidRPr="0031662F" w:rsidRDefault="00E903FE" w:rsidP="00E903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16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Charakterystyka przedsięwzięcia</w:t>
      </w:r>
    </w:p>
    <w:p w:rsidR="0053135F" w:rsidRPr="00CB38AB" w:rsidRDefault="0053135F" w:rsidP="00DB6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687617" w:rsidRPr="0031662F" w:rsidRDefault="00687617" w:rsidP="000A7B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6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Inwestycja planowana jest do realizacji w Rybarzowicach przy ul. Wilkowskiej, na działkach nr 39/2, 39/3, 39/4, 40/3, 40/4, 41, 42, 43, 45, 46, 47, 48 i 49.</w:t>
      </w:r>
    </w:p>
    <w:p w:rsidR="00DE05F5" w:rsidRPr="0031662F" w:rsidRDefault="0031662F" w:rsidP="000A7B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6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chwili obecnej, t</w:t>
      </w:r>
      <w:r w:rsidR="00DE05F5" w:rsidRPr="00316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eren przeznaczony dla potrzeb plano</w:t>
      </w:r>
      <w:r w:rsidRPr="00316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wanego przedsięwzięcia jest niezagospodarowany, nieutwardzony, porośnięty</w:t>
      </w:r>
      <w:r w:rsidR="00DE05F5" w:rsidRPr="00316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roślinnością zielną charakterystyczną dla ekstensywnie użytkowanych łąk.</w:t>
      </w:r>
    </w:p>
    <w:p w:rsidR="00DE05F5" w:rsidRPr="007D2B79" w:rsidRDefault="00DE05F5" w:rsidP="000A7B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Całkowita powierzchnia nieruchomości przeznaczonej dla potrzeb przedsięwzięcia wynosi 30 654 m</w:t>
      </w:r>
      <w:r w:rsidRPr="007D2B7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przy czym po zrealizowaniu inwestycji bilans terenu będzie przedstawiał się następująco:</w:t>
      </w:r>
    </w:p>
    <w:p w:rsidR="00DE05F5" w:rsidRPr="007D2B79" w:rsidRDefault="00DE05F5" w:rsidP="000A7B4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powierzchnia budynków: 1,3052 ha;</w:t>
      </w:r>
    </w:p>
    <w:p w:rsidR="00DE05F5" w:rsidRPr="007D2B79" w:rsidRDefault="00DE05F5" w:rsidP="000A7B4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powierzchnia </w:t>
      </w:r>
      <w:r w:rsidR="007D2B79"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placów, dróg i chodników: 0,6139</w:t>
      </w: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ha;</w:t>
      </w:r>
    </w:p>
    <w:p w:rsidR="00DE05F5" w:rsidRPr="007D2B79" w:rsidRDefault="00DE05F5" w:rsidP="000A7B4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powierzchnia parkingów: 0,0393 ha;</w:t>
      </w:r>
    </w:p>
    <w:p w:rsidR="00DE05F5" w:rsidRPr="007D2B79" w:rsidRDefault="00DE05F5" w:rsidP="000A7B4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powierzc</w:t>
      </w:r>
      <w:r w:rsidR="007D2B79"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hnie biologicznie czynne: 1,1070</w:t>
      </w:r>
      <w:r w:rsidRPr="007D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ha.</w:t>
      </w:r>
    </w:p>
    <w:p w:rsidR="0011659B" w:rsidRDefault="00687617" w:rsidP="000A7B4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planowanego przedsięwzięcia prze</w:t>
      </w:r>
      <w:r w:rsidR="00071F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widuje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budowę</w:t>
      </w:r>
      <w:r w:rsidRPr="00D81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jednokondygnacyjnej hali magazynowej z częścią spedycyjną o wymiarach około: długość 132,5 m, szerokość 95 m, wysokość 13,7 m oraz dwukondygnacyjnego budynku biurowo-socjalnego o wymiarach: długość 42,65 m, szerokość 12,45 m i wysokość 8 m. </w:t>
      </w:r>
    </w:p>
    <w:p w:rsidR="00687617" w:rsidRDefault="000A7B4C" w:rsidP="000A7B4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Planowany do budowy obiekt funkcjonował będzie </w:t>
      </w:r>
      <w:r w:rsidR="001E67FB" w:rsidRP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dni w tygodniu, w systemie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pracy</w:t>
      </w:r>
      <w:r w:rsidR="001E67FB" w:rsidRP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trzyzmianowym (w części biurowej w systemie jednozmianowym)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687617" w:rsidRPr="00D81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terenie projektowanego zakładu nie przewiduje się prowadzenia działalności produkcyjnej</w:t>
      </w:r>
      <w:r w:rsidR="00116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="00687617" w:rsidRPr="00D81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podstawową funkcją obiektu będzie magazynowanie i dystrybucja produktów wytwarzanych w zakładach produkcyjnych firmy PROSPERPLAST. </w:t>
      </w:r>
      <w:r w:rsidR="00116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części magazynowej przechowywane będą produkty lub półprodukty z tworzyw sztucznych, takie jak donice, skrzynki na</w:t>
      </w:r>
      <w:r w:rsidR="00DB05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rzędziowe, łopaty, sanki, itp., (polietylen, polipropylen), owinięte folią i bez folii, bez pojemników otwartych, na regałach jedno-, dwu- i wielorzędowych, bez półek pełnych – 10,60 m. W części spedycyjnej składowanie do wysyłki na posadzce do wysokości jednej palety – max 2,5 m. </w:t>
      </w:r>
    </w:p>
    <w:p w:rsidR="00DB0534" w:rsidRDefault="00DB0534" w:rsidP="000A7B4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 strony północno-zachodniej projektowanego budynku przewidziano 10 doków przeładunkowych, natomiast od strony północno-wschodniej zlokalizowana będzie część biurowo-socjalna, pomieszczenia techniczne oraz główne wejście do budynku</w:t>
      </w:r>
      <w:r w:rsidR="00AC7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C71CE" w:rsidRDefault="00AC71CE" w:rsidP="000A7B4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Dojazd do inwestycji zapewniony będzie projektowanym zjazdem z ul. Wilkowskiej, od strony północnej. Przewiduje się, że w ciągu doby po terenie zakładu poruszało </w:t>
      </w:r>
      <w:r w:rsidR="00B21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się będzie 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około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 samochodów ciężarowych typu TIR – dowóz i odbiór produktów oraz do 80 samochodów osobowych (samochody pracowników i gości). Przewiduje się, że główne obciążenie ruchem pojazdów będzie dotyczyło pory dnia (I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II zmiana robocza). W porze nocy po terenie zakładu mogą się poruszać samochody osobowe pracowników –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około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30 szt. oraz maksymalnie 1 samochód ciężarowy (TIR). Planuje się utworzenie około 31 miejsc parkingowych dla samochodów osobowych – miejsca postojowe dla pracowników i gości oraz 3 miejsca postojowe dla samochodów ciężarowych.</w:t>
      </w:r>
    </w:p>
    <w:p w:rsidR="0053135F" w:rsidRPr="000A7B4C" w:rsidRDefault="00DE05F5" w:rsidP="000A7B4C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Woda na potrzeby funkcjonowania planowanego obiektu 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czerpana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będzie z istniejącej studni głębinowej. Obiekt zaopatrywany będzie w energię elektryczną z istniejącej sieci kablowej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eNAc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– docelowo na dachu znajdować się będą panele fotowoltaiczne. Ścieki socjalno-bytowe, powstające na terenie zakładu, oczyszczane będą w istniejącej biologiczno-mechanicznej oczyszczalni ścieków. Wody opadowe i roztopowe z powierzchni 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utwardzonych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ujęte w wewnętrzny system kanalizacji deszczowej, przed odprowadzeniem do odbiornika, 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oczyszczane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będą w wysokosprawnym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separatorze substancji ropopochodnych z osadnikiem. Ogrzewanie obiektu realizowane będzie poprzez spalanie gazu ziemnego w aparatach grzewczych oraz </w:t>
      </w:r>
      <w:r w:rsidR="00B21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kotle energetycznym c.o. małej mocy</w:t>
      </w:r>
      <w:r w:rsidR="001E67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A7B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A7B4C" w:rsidRDefault="000A7B4C" w:rsidP="00ED1051">
      <w:pPr>
        <w:widowControl w:val="0"/>
        <w:suppressAutoHyphens/>
        <w:spacing w:after="0" w:line="360" w:lineRule="auto"/>
        <w:ind w:firstLine="6946"/>
        <w:jc w:val="both"/>
        <w:rPr>
          <w:rFonts w:ascii="Times New Roman" w:eastAsia="Tahoma" w:hAnsi="Times New Roman" w:cs="Times New Roman"/>
          <w:color w:val="FF0000"/>
          <w:sz w:val="20"/>
          <w:szCs w:val="20"/>
        </w:rPr>
      </w:pPr>
    </w:p>
    <w:p w:rsidR="00ED1051" w:rsidRPr="005537AF" w:rsidRDefault="00ED1051" w:rsidP="00ED1051">
      <w:pPr>
        <w:widowControl w:val="0"/>
        <w:suppressAutoHyphens/>
        <w:spacing w:after="0" w:line="360" w:lineRule="auto"/>
        <w:ind w:firstLine="6946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537AF">
        <w:rPr>
          <w:rFonts w:ascii="Times New Roman" w:eastAsia="Tahoma" w:hAnsi="Times New Roman" w:cs="Times New Roman"/>
          <w:sz w:val="20"/>
          <w:szCs w:val="20"/>
        </w:rPr>
        <w:t>Z up. Wójta</w:t>
      </w:r>
    </w:p>
    <w:p w:rsidR="00ED1051" w:rsidRPr="005537AF" w:rsidRDefault="00ED1051" w:rsidP="00ED1051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37AF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  Przemysław Lubiński</w:t>
      </w:r>
    </w:p>
    <w:p w:rsidR="00ED1051" w:rsidRPr="005537AF" w:rsidRDefault="00ED1051" w:rsidP="00ED1051">
      <w:pPr>
        <w:widowControl w:val="0"/>
        <w:suppressAutoHyphens/>
        <w:spacing w:after="0" w:line="360" w:lineRule="auto"/>
        <w:ind w:firstLine="62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537AF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Pr="005537AF">
        <w:rPr>
          <w:rFonts w:ascii="Times New Roman" w:eastAsia="Tahoma" w:hAnsi="Times New Roman" w:cs="Times New Roman"/>
          <w:sz w:val="20"/>
          <w:szCs w:val="20"/>
        </w:rPr>
        <w:t>Inspektor</w:t>
      </w:r>
    </w:p>
    <w:p w:rsidR="00ED1051" w:rsidRPr="005537AF" w:rsidRDefault="00ED1051" w:rsidP="00ED1051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537AF">
        <w:rPr>
          <w:rFonts w:ascii="Times New Roman" w:eastAsia="Tahom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/dokument podpisany elektronicznie/</w:t>
      </w:r>
    </w:p>
    <w:p w:rsidR="00ED1051" w:rsidRPr="00CB38AB" w:rsidRDefault="00ED1051" w:rsidP="00DB6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53135F" w:rsidRPr="00CB38AB" w:rsidRDefault="0053135F" w:rsidP="00DB6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3A0F24" w:rsidRPr="00CB38AB" w:rsidRDefault="003A0F24" w:rsidP="00DB6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sectPr w:rsidR="003A0F24" w:rsidRPr="00CB38AB" w:rsidSect="00156C2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00" w:rsidRDefault="00FA4300">
      <w:pPr>
        <w:spacing w:after="0" w:line="240" w:lineRule="auto"/>
      </w:pPr>
      <w:r>
        <w:separator/>
      </w:r>
    </w:p>
  </w:endnote>
  <w:endnote w:type="continuationSeparator" w:id="0">
    <w:p w:rsidR="00FA4300" w:rsidRDefault="00F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765003"/>
      <w:docPartObj>
        <w:docPartGallery w:val="Page Numbers (Bottom of Page)"/>
        <w:docPartUnique/>
      </w:docPartObj>
    </w:sdtPr>
    <w:sdtEndPr/>
    <w:sdtContent>
      <w:p w:rsidR="00DE05F5" w:rsidRDefault="00DE0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4E">
          <w:rPr>
            <w:noProof/>
          </w:rPr>
          <w:t>11</w:t>
        </w:r>
        <w:r>
          <w:fldChar w:fldCharType="end"/>
        </w:r>
      </w:p>
    </w:sdtContent>
  </w:sdt>
  <w:p w:rsidR="00DE05F5" w:rsidRDefault="00DE0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00" w:rsidRDefault="00FA4300">
      <w:pPr>
        <w:spacing w:after="0" w:line="240" w:lineRule="auto"/>
      </w:pPr>
      <w:r>
        <w:separator/>
      </w:r>
    </w:p>
  </w:footnote>
  <w:footnote w:type="continuationSeparator" w:id="0">
    <w:p w:rsidR="00FA4300" w:rsidRDefault="00F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4"/>
    <w:multiLevelType w:val="singleLevel"/>
    <w:tmpl w:val="00000044"/>
    <w:name w:val="WW8Num71"/>
    <w:lvl w:ilvl="0">
      <w:start w:val="6"/>
      <w:numFmt w:val="bullet"/>
      <w:lvlText w:val=""/>
      <w:lvlJc w:val="left"/>
      <w:pPr>
        <w:tabs>
          <w:tab w:val="num" w:pos="743"/>
        </w:tabs>
        <w:ind w:left="743" w:hanging="363"/>
      </w:pPr>
      <w:rPr>
        <w:rFonts w:ascii="Symbol" w:hAnsi="Symbol"/>
        <w:color w:val="auto"/>
      </w:rPr>
    </w:lvl>
  </w:abstractNum>
  <w:abstractNum w:abstractNumId="1" w15:restartNumberingAfterBreak="0">
    <w:nsid w:val="04821F1A"/>
    <w:multiLevelType w:val="hybridMultilevel"/>
    <w:tmpl w:val="D83642BE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925"/>
    <w:multiLevelType w:val="hybridMultilevel"/>
    <w:tmpl w:val="ADFE9D40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039"/>
    <w:multiLevelType w:val="hybridMultilevel"/>
    <w:tmpl w:val="540A6674"/>
    <w:name w:val="WW8Num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503"/>
    <w:multiLevelType w:val="hybridMultilevel"/>
    <w:tmpl w:val="2454FBC2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1E9"/>
    <w:multiLevelType w:val="hybridMultilevel"/>
    <w:tmpl w:val="3704F20C"/>
    <w:lvl w:ilvl="0" w:tplc="70C0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A7DB3"/>
    <w:multiLevelType w:val="hybridMultilevel"/>
    <w:tmpl w:val="0BFAC78E"/>
    <w:lvl w:ilvl="0" w:tplc="9EF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07CC"/>
    <w:multiLevelType w:val="hybridMultilevel"/>
    <w:tmpl w:val="B642986E"/>
    <w:lvl w:ilvl="0" w:tplc="46E8AE7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10EC"/>
    <w:multiLevelType w:val="hybridMultilevel"/>
    <w:tmpl w:val="B1383A64"/>
    <w:lvl w:ilvl="0" w:tplc="79A6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4BC9"/>
    <w:multiLevelType w:val="hybridMultilevel"/>
    <w:tmpl w:val="38EE552A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5581D"/>
    <w:multiLevelType w:val="hybridMultilevel"/>
    <w:tmpl w:val="1C961708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95F5B"/>
    <w:multiLevelType w:val="hybridMultilevel"/>
    <w:tmpl w:val="CFFA3F86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3AF0"/>
    <w:multiLevelType w:val="hybridMultilevel"/>
    <w:tmpl w:val="9FD8A62A"/>
    <w:lvl w:ilvl="0" w:tplc="AE043A8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607C4"/>
    <w:multiLevelType w:val="hybridMultilevel"/>
    <w:tmpl w:val="19448EDA"/>
    <w:lvl w:ilvl="0" w:tplc="DB52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93D99"/>
    <w:multiLevelType w:val="hybridMultilevel"/>
    <w:tmpl w:val="B642986E"/>
    <w:lvl w:ilvl="0" w:tplc="46E8AE7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24D"/>
    <w:multiLevelType w:val="hybridMultilevel"/>
    <w:tmpl w:val="94AE7C18"/>
    <w:lvl w:ilvl="0" w:tplc="90B4C41C">
      <w:start w:val="1"/>
      <w:numFmt w:val="bullet"/>
      <w:pStyle w:val="Listanumer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A509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8F7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D8CE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64F220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1BA2"/>
    <w:multiLevelType w:val="hybridMultilevel"/>
    <w:tmpl w:val="3312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4E"/>
    <w:rsid w:val="0000007A"/>
    <w:rsid w:val="00005A6E"/>
    <w:rsid w:val="000138DA"/>
    <w:rsid w:val="00023245"/>
    <w:rsid w:val="00027421"/>
    <w:rsid w:val="000320E8"/>
    <w:rsid w:val="0003333A"/>
    <w:rsid w:val="000401F9"/>
    <w:rsid w:val="0004182D"/>
    <w:rsid w:val="000422A3"/>
    <w:rsid w:val="00047CD9"/>
    <w:rsid w:val="00050F92"/>
    <w:rsid w:val="00052868"/>
    <w:rsid w:val="00066F00"/>
    <w:rsid w:val="00071F4B"/>
    <w:rsid w:val="00073A5E"/>
    <w:rsid w:val="000860CE"/>
    <w:rsid w:val="00096636"/>
    <w:rsid w:val="000A0894"/>
    <w:rsid w:val="000A08C0"/>
    <w:rsid w:val="000A7B4C"/>
    <w:rsid w:val="000C0C9B"/>
    <w:rsid w:val="000D5146"/>
    <w:rsid w:val="000D6780"/>
    <w:rsid w:val="000D6D78"/>
    <w:rsid w:val="000E0D4B"/>
    <w:rsid w:val="000E13F0"/>
    <w:rsid w:val="000E23AA"/>
    <w:rsid w:val="000E33BC"/>
    <w:rsid w:val="000E4386"/>
    <w:rsid w:val="000F0C54"/>
    <w:rsid w:val="000F68ED"/>
    <w:rsid w:val="001061A5"/>
    <w:rsid w:val="00112423"/>
    <w:rsid w:val="00112FD6"/>
    <w:rsid w:val="001143E7"/>
    <w:rsid w:val="00114D21"/>
    <w:rsid w:val="00115C1A"/>
    <w:rsid w:val="0011659B"/>
    <w:rsid w:val="00116AA0"/>
    <w:rsid w:val="00116F48"/>
    <w:rsid w:val="001278F6"/>
    <w:rsid w:val="00144F32"/>
    <w:rsid w:val="001510B6"/>
    <w:rsid w:val="00155255"/>
    <w:rsid w:val="00156C29"/>
    <w:rsid w:val="00166123"/>
    <w:rsid w:val="00171165"/>
    <w:rsid w:val="001725B9"/>
    <w:rsid w:val="001756CA"/>
    <w:rsid w:val="00182FEF"/>
    <w:rsid w:val="00184208"/>
    <w:rsid w:val="001864FE"/>
    <w:rsid w:val="001A2BF1"/>
    <w:rsid w:val="001A39CA"/>
    <w:rsid w:val="001A5ACE"/>
    <w:rsid w:val="001A6697"/>
    <w:rsid w:val="001B7D32"/>
    <w:rsid w:val="001C1ACC"/>
    <w:rsid w:val="001C44A2"/>
    <w:rsid w:val="001C48D7"/>
    <w:rsid w:val="001D1F57"/>
    <w:rsid w:val="001D4E4B"/>
    <w:rsid w:val="001D52F3"/>
    <w:rsid w:val="001D7A39"/>
    <w:rsid w:val="001E67FB"/>
    <w:rsid w:val="001E7CAF"/>
    <w:rsid w:val="001F29C4"/>
    <w:rsid w:val="001F3C07"/>
    <w:rsid w:val="001F3DB5"/>
    <w:rsid w:val="001F4AC2"/>
    <w:rsid w:val="0020130F"/>
    <w:rsid w:val="0020242F"/>
    <w:rsid w:val="00203884"/>
    <w:rsid w:val="00210B12"/>
    <w:rsid w:val="00211195"/>
    <w:rsid w:val="00215ECD"/>
    <w:rsid w:val="00217160"/>
    <w:rsid w:val="00220B73"/>
    <w:rsid w:val="00226908"/>
    <w:rsid w:val="00226ABC"/>
    <w:rsid w:val="00230427"/>
    <w:rsid w:val="00233C08"/>
    <w:rsid w:val="00245322"/>
    <w:rsid w:val="00247635"/>
    <w:rsid w:val="002505DF"/>
    <w:rsid w:val="00251E10"/>
    <w:rsid w:val="00253E23"/>
    <w:rsid w:val="002617CA"/>
    <w:rsid w:val="00263B62"/>
    <w:rsid w:val="002663F3"/>
    <w:rsid w:val="002678F1"/>
    <w:rsid w:val="002701D4"/>
    <w:rsid w:val="00273220"/>
    <w:rsid w:val="00273262"/>
    <w:rsid w:val="00273EA7"/>
    <w:rsid w:val="002761E8"/>
    <w:rsid w:val="00280ACF"/>
    <w:rsid w:val="002857D0"/>
    <w:rsid w:val="00287D86"/>
    <w:rsid w:val="00290EDE"/>
    <w:rsid w:val="002920FC"/>
    <w:rsid w:val="00297338"/>
    <w:rsid w:val="002A513A"/>
    <w:rsid w:val="002B044E"/>
    <w:rsid w:val="002B230F"/>
    <w:rsid w:val="002B4AD7"/>
    <w:rsid w:val="002C5CA7"/>
    <w:rsid w:val="002D1257"/>
    <w:rsid w:val="002D17EE"/>
    <w:rsid w:val="002D697A"/>
    <w:rsid w:val="002E2661"/>
    <w:rsid w:val="002E35FD"/>
    <w:rsid w:val="002E4003"/>
    <w:rsid w:val="002E46B8"/>
    <w:rsid w:val="002E5754"/>
    <w:rsid w:val="002E7369"/>
    <w:rsid w:val="002F3E4E"/>
    <w:rsid w:val="0030372C"/>
    <w:rsid w:val="00307140"/>
    <w:rsid w:val="003136DE"/>
    <w:rsid w:val="003147D7"/>
    <w:rsid w:val="0031662F"/>
    <w:rsid w:val="00331508"/>
    <w:rsid w:val="00334EE5"/>
    <w:rsid w:val="00336452"/>
    <w:rsid w:val="00336E2B"/>
    <w:rsid w:val="003415F2"/>
    <w:rsid w:val="00344674"/>
    <w:rsid w:val="00347A7A"/>
    <w:rsid w:val="00354AAC"/>
    <w:rsid w:val="00362689"/>
    <w:rsid w:val="003626C9"/>
    <w:rsid w:val="00363D13"/>
    <w:rsid w:val="00366B6C"/>
    <w:rsid w:val="00367EC1"/>
    <w:rsid w:val="00372EC0"/>
    <w:rsid w:val="00375D64"/>
    <w:rsid w:val="00375F8E"/>
    <w:rsid w:val="0037729A"/>
    <w:rsid w:val="00380D5C"/>
    <w:rsid w:val="00381E88"/>
    <w:rsid w:val="00382FDC"/>
    <w:rsid w:val="003839CD"/>
    <w:rsid w:val="00383A5B"/>
    <w:rsid w:val="00391C40"/>
    <w:rsid w:val="00393B69"/>
    <w:rsid w:val="003A0F24"/>
    <w:rsid w:val="003A414C"/>
    <w:rsid w:val="003A7A22"/>
    <w:rsid w:val="003B35FB"/>
    <w:rsid w:val="003B4F36"/>
    <w:rsid w:val="003B5B36"/>
    <w:rsid w:val="003B5E83"/>
    <w:rsid w:val="003C3370"/>
    <w:rsid w:val="003C4FA0"/>
    <w:rsid w:val="003D01CC"/>
    <w:rsid w:val="003D606D"/>
    <w:rsid w:val="003D7D3D"/>
    <w:rsid w:val="003E3861"/>
    <w:rsid w:val="003E3FA8"/>
    <w:rsid w:val="003E4D79"/>
    <w:rsid w:val="003E7041"/>
    <w:rsid w:val="0040079F"/>
    <w:rsid w:val="004026E6"/>
    <w:rsid w:val="004029EE"/>
    <w:rsid w:val="0040357D"/>
    <w:rsid w:val="00405A26"/>
    <w:rsid w:val="00414BE3"/>
    <w:rsid w:val="00417F8A"/>
    <w:rsid w:val="00423764"/>
    <w:rsid w:val="004250E6"/>
    <w:rsid w:val="00434C40"/>
    <w:rsid w:val="00440B6E"/>
    <w:rsid w:val="00441F0C"/>
    <w:rsid w:val="004427EC"/>
    <w:rsid w:val="00443975"/>
    <w:rsid w:val="00450C15"/>
    <w:rsid w:val="00450EED"/>
    <w:rsid w:val="004531FF"/>
    <w:rsid w:val="004666A4"/>
    <w:rsid w:val="004671CE"/>
    <w:rsid w:val="00476E28"/>
    <w:rsid w:val="00486759"/>
    <w:rsid w:val="004876B0"/>
    <w:rsid w:val="00490DB0"/>
    <w:rsid w:val="00497AEE"/>
    <w:rsid w:val="004A7FAC"/>
    <w:rsid w:val="004B002C"/>
    <w:rsid w:val="004B0814"/>
    <w:rsid w:val="004B21F7"/>
    <w:rsid w:val="004B4105"/>
    <w:rsid w:val="004B4572"/>
    <w:rsid w:val="004B6541"/>
    <w:rsid w:val="004B7923"/>
    <w:rsid w:val="004B7A3F"/>
    <w:rsid w:val="004C339E"/>
    <w:rsid w:val="004D05EC"/>
    <w:rsid w:val="004D05FB"/>
    <w:rsid w:val="004D2DFE"/>
    <w:rsid w:val="004D5C4D"/>
    <w:rsid w:val="004D64CA"/>
    <w:rsid w:val="004E0BB6"/>
    <w:rsid w:val="004E2814"/>
    <w:rsid w:val="00501B80"/>
    <w:rsid w:val="00501B82"/>
    <w:rsid w:val="00501F81"/>
    <w:rsid w:val="00503A31"/>
    <w:rsid w:val="0050494C"/>
    <w:rsid w:val="00507E26"/>
    <w:rsid w:val="00514441"/>
    <w:rsid w:val="00516795"/>
    <w:rsid w:val="00524438"/>
    <w:rsid w:val="00527ED8"/>
    <w:rsid w:val="00530589"/>
    <w:rsid w:val="0053135F"/>
    <w:rsid w:val="00543CDF"/>
    <w:rsid w:val="00547468"/>
    <w:rsid w:val="005537AF"/>
    <w:rsid w:val="00557024"/>
    <w:rsid w:val="00557EF1"/>
    <w:rsid w:val="0056230B"/>
    <w:rsid w:val="00565B0A"/>
    <w:rsid w:val="00571C0D"/>
    <w:rsid w:val="00572F4C"/>
    <w:rsid w:val="00582221"/>
    <w:rsid w:val="00584CBA"/>
    <w:rsid w:val="005852B8"/>
    <w:rsid w:val="00595D6E"/>
    <w:rsid w:val="00595E71"/>
    <w:rsid w:val="005A02B9"/>
    <w:rsid w:val="005B2BDD"/>
    <w:rsid w:val="005B4D5F"/>
    <w:rsid w:val="005B5B2A"/>
    <w:rsid w:val="005B5FA0"/>
    <w:rsid w:val="005C32C9"/>
    <w:rsid w:val="005D6DB9"/>
    <w:rsid w:val="005D7155"/>
    <w:rsid w:val="005E1C83"/>
    <w:rsid w:val="005E2316"/>
    <w:rsid w:val="005E29EC"/>
    <w:rsid w:val="005E41C1"/>
    <w:rsid w:val="005F3D5F"/>
    <w:rsid w:val="005F5533"/>
    <w:rsid w:val="005F63F0"/>
    <w:rsid w:val="005F799F"/>
    <w:rsid w:val="0060080E"/>
    <w:rsid w:val="00604985"/>
    <w:rsid w:val="006060C4"/>
    <w:rsid w:val="00612BAE"/>
    <w:rsid w:val="00614EAB"/>
    <w:rsid w:val="00620C49"/>
    <w:rsid w:val="0062459E"/>
    <w:rsid w:val="0062485A"/>
    <w:rsid w:val="0062634E"/>
    <w:rsid w:val="006338C9"/>
    <w:rsid w:val="006352AA"/>
    <w:rsid w:val="006363D8"/>
    <w:rsid w:val="00641D98"/>
    <w:rsid w:val="00645A20"/>
    <w:rsid w:val="00647660"/>
    <w:rsid w:val="0065307A"/>
    <w:rsid w:val="006533E3"/>
    <w:rsid w:val="00653890"/>
    <w:rsid w:val="00655AFA"/>
    <w:rsid w:val="00667FC0"/>
    <w:rsid w:val="00681651"/>
    <w:rsid w:val="006875BC"/>
    <w:rsid w:val="00687617"/>
    <w:rsid w:val="0069383D"/>
    <w:rsid w:val="00696243"/>
    <w:rsid w:val="00697A0F"/>
    <w:rsid w:val="006A28E2"/>
    <w:rsid w:val="006B3465"/>
    <w:rsid w:val="006B6DD4"/>
    <w:rsid w:val="006B7299"/>
    <w:rsid w:val="006C28B6"/>
    <w:rsid w:val="006D0C06"/>
    <w:rsid w:val="006D2C30"/>
    <w:rsid w:val="006D5BD7"/>
    <w:rsid w:val="006E4D80"/>
    <w:rsid w:val="006E733A"/>
    <w:rsid w:val="006F0629"/>
    <w:rsid w:val="006F101F"/>
    <w:rsid w:val="007018C7"/>
    <w:rsid w:val="00703238"/>
    <w:rsid w:val="0070431D"/>
    <w:rsid w:val="00710A3F"/>
    <w:rsid w:val="00716C4E"/>
    <w:rsid w:val="0073054E"/>
    <w:rsid w:val="00731809"/>
    <w:rsid w:val="00741F44"/>
    <w:rsid w:val="00743315"/>
    <w:rsid w:val="007465D0"/>
    <w:rsid w:val="00747CF2"/>
    <w:rsid w:val="00763984"/>
    <w:rsid w:val="007647E1"/>
    <w:rsid w:val="007658BD"/>
    <w:rsid w:val="00765CE0"/>
    <w:rsid w:val="00772C9C"/>
    <w:rsid w:val="00775C81"/>
    <w:rsid w:val="00781675"/>
    <w:rsid w:val="00782535"/>
    <w:rsid w:val="0078415A"/>
    <w:rsid w:val="00792ADC"/>
    <w:rsid w:val="007932C8"/>
    <w:rsid w:val="0079456D"/>
    <w:rsid w:val="007959A2"/>
    <w:rsid w:val="007B3343"/>
    <w:rsid w:val="007B3E91"/>
    <w:rsid w:val="007B5F5B"/>
    <w:rsid w:val="007B753A"/>
    <w:rsid w:val="007C731C"/>
    <w:rsid w:val="007D23F4"/>
    <w:rsid w:val="007D2B79"/>
    <w:rsid w:val="007D4897"/>
    <w:rsid w:val="007D4CB7"/>
    <w:rsid w:val="007D5DCA"/>
    <w:rsid w:val="007D6C02"/>
    <w:rsid w:val="007D7165"/>
    <w:rsid w:val="007E063E"/>
    <w:rsid w:val="007E49A7"/>
    <w:rsid w:val="007F3037"/>
    <w:rsid w:val="0080385B"/>
    <w:rsid w:val="00806179"/>
    <w:rsid w:val="00807307"/>
    <w:rsid w:val="008119B8"/>
    <w:rsid w:val="008141C7"/>
    <w:rsid w:val="00820593"/>
    <w:rsid w:val="0082086A"/>
    <w:rsid w:val="00827F71"/>
    <w:rsid w:val="008320FA"/>
    <w:rsid w:val="00832243"/>
    <w:rsid w:val="00833F18"/>
    <w:rsid w:val="00837FC0"/>
    <w:rsid w:val="008417CC"/>
    <w:rsid w:val="0085023C"/>
    <w:rsid w:val="008503EA"/>
    <w:rsid w:val="00852CF9"/>
    <w:rsid w:val="0085380A"/>
    <w:rsid w:val="00864608"/>
    <w:rsid w:val="0086726B"/>
    <w:rsid w:val="0086758E"/>
    <w:rsid w:val="00867928"/>
    <w:rsid w:val="00870E0B"/>
    <w:rsid w:val="00872B76"/>
    <w:rsid w:val="00876190"/>
    <w:rsid w:val="00880D22"/>
    <w:rsid w:val="00887C6A"/>
    <w:rsid w:val="008A5658"/>
    <w:rsid w:val="008B20E1"/>
    <w:rsid w:val="008B6DD8"/>
    <w:rsid w:val="008B7E16"/>
    <w:rsid w:val="008C0C3A"/>
    <w:rsid w:val="008D2D17"/>
    <w:rsid w:val="008D71A3"/>
    <w:rsid w:val="008E585E"/>
    <w:rsid w:val="008F12D0"/>
    <w:rsid w:val="008F7F76"/>
    <w:rsid w:val="00901230"/>
    <w:rsid w:val="009056AD"/>
    <w:rsid w:val="009059C7"/>
    <w:rsid w:val="00913ACE"/>
    <w:rsid w:val="00915F04"/>
    <w:rsid w:val="00923445"/>
    <w:rsid w:val="00926BFC"/>
    <w:rsid w:val="00932579"/>
    <w:rsid w:val="0093694B"/>
    <w:rsid w:val="00937088"/>
    <w:rsid w:val="00945380"/>
    <w:rsid w:val="009458BD"/>
    <w:rsid w:val="00946D24"/>
    <w:rsid w:val="009509FB"/>
    <w:rsid w:val="0095159D"/>
    <w:rsid w:val="00957936"/>
    <w:rsid w:val="00957CF5"/>
    <w:rsid w:val="00962A94"/>
    <w:rsid w:val="009701FC"/>
    <w:rsid w:val="00985258"/>
    <w:rsid w:val="00990735"/>
    <w:rsid w:val="00990C46"/>
    <w:rsid w:val="00991CE4"/>
    <w:rsid w:val="0099336A"/>
    <w:rsid w:val="00995E8E"/>
    <w:rsid w:val="009A1435"/>
    <w:rsid w:val="009B5404"/>
    <w:rsid w:val="009C0023"/>
    <w:rsid w:val="009C1201"/>
    <w:rsid w:val="009C2578"/>
    <w:rsid w:val="009C2895"/>
    <w:rsid w:val="009C603A"/>
    <w:rsid w:val="009D1F14"/>
    <w:rsid w:val="009D3391"/>
    <w:rsid w:val="009D7D63"/>
    <w:rsid w:val="009E3A13"/>
    <w:rsid w:val="009E3C92"/>
    <w:rsid w:val="009E4A50"/>
    <w:rsid w:val="009E5947"/>
    <w:rsid w:val="009F2EBF"/>
    <w:rsid w:val="009F30CF"/>
    <w:rsid w:val="009F460C"/>
    <w:rsid w:val="00A07474"/>
    <w:rsid w:val="00A115B6"/>
    <w:rsid w:val="00A12033"/>
    <w:rsid w:val="00A1491D"/>
    <w:rsid w:val="00A16203"/>
    <w:rsid w:val="00A17C57"/>
    <w:rsid w:val="00A21F12"/>
    <w:rsid w:val="00A307B1"/>
    <w:rsid w:val="00A34806"/>
    <w:rsid w:val="00A349CB"/>
    <w:rsid w:val="00A35D9B"/>
    <w:rsid w:val="00A466EC"/>
    <w:rsid w:val="00A4739A"/>
    <w:rsid w:val="00A50F70"/>
    <w:rsid w:val="00A559C9"/>
    <w:rsid w:val="00A57A11"/>
    <w:rsid w:val="00A70F91"/>
    <w:rsid w:val="00A745E2"/>
    <w:rsid w:val="00A752F0"/>
    <w:rsid w:val="00A927FE"/>
    <w:rsid w:val="00A93210"/>
    <w:rsid w:val="00A93E4D"/>
    <w:rsid w:val="00A93F2A"/>
    <w:rsid w:val="00A9618E"/>
    <w:rsid w:val="00AA182F"/>
    <w:rsid w:val="00AC0969"/>
    <w:rsid w:val="00AC0A67"/>
    <w:rsid w:val="00AC71CE"/>
    <w:rsid w:val="00AD046B"/>
    <w:rsid w:val="00AE0F11"/>
    <w:rsid w:val="00AE1D12"/>
    <w:rsid w:val="00AF2185"/>
    <w:rsid w:val="00AF34BA"/>
    <w:rsid w:val="00AF6929"/>
    <w:rsid w:val="00AF6E33"/>
    <w:rsid w:val="00B014B8"/>
    <w:rsid w:val="00B02A1E"/>
    <w:rsid w:val="00B03117"/>
    <w:rsid w:val="00B164DC"/>
    <w:rsid w:val="00B17BC2"/>
    <w:rsid w:val="00B21A4E"/>
    <w:rsid w:val="00B2564C"/>
    <w:rsid w:val="00B34438"/>
    <w:rsid w:val="00B41150"/>
    <w:rsid w:val="00B5101F"/>
    <w:rsid w:val="00B52F44"/>
    <w:rsid w:val="00B554D6"/>
    <w:rsid w:val="00B62EB1"/>
    <w:rsid w:val="00B659B4"/>
    <w:rsid w:val="00B6695D"/>
    <w:rsid w:val="00B70079"/>
    <w:rsid w:val="00B71365"/>
    <w:rsid w:val="00B72133"/>
    <w:rsid w:val="00B737CD"/>
    <w:rsid w:val="00B74876"/>
    <w:rsid w:val="00B905E7"/>
    <w:rsid w:val="00B90B62"/>
    <w:rsid w:val="00B92089"/>
    <w:rsid w:val="00B92FFA"/>
    <w:rsid w:val="00B946D2"/>
    <w:rsid w:val="00BA0DAA"/>
    <w:rsid w:val="00BB2899"/>
    <w:rsid w:val="00BB5418"/>
    <w:rsid w:val="00BC23F2"/>
    <w:rsid w:val="00BC29BF"/>
    <w:rsid w:val="00BC4995"/>
    <w:rsid w:val="00BC58AC"/>
    <w:rsid w:val="00BC752E"/>
    <w:rsid w:val="00BC7B3D"/>
    <w:rsid w:val="00BD2614"/>
    <w:rsid w:val="00BD3319"/>
    <w:rsid w:val="00BD492F"/>
    <w:rsid w:val="00BD6057"/>
    <w:rsid w:val="00C01677"/>
    <w:rsid w:val="00C01AEB"/>
    <w:rsid w:val="00C034C6"/>
    <w:rsid w:val="00C04EAE"/>
    <w:rsid w:val="00C05631"/>
    <w:rsid w:val="00C10217"/>
    <w:rsid w:val="00C16243"/>
    <w:rsid w:val="00C20D38"/>
    <w:rsid w:val="00C22A79"/>
    <w:rsid w:val="00C241B9"/>
    <w:rsid w:val="00C35B35"/>
    <w:rsid w:val="00C35BCB"/>
    <w:rsid w:val="00C40AC0"/>
    <w:rsid w:val="00C42DDF"/>
    <w:rsid w:val="00C4344C"/>
    <w:rsid w:val="00C44FF4"/>
    <w:rsid w:val="00C50065"/>
    <w:rsid w:val="00C51AEA"/>
    <w:rsid w:val="00C621BA"/>
    <w:rsid w:val="00C62344"/>
    <w:rsid w:val="00C708FC"/>
    <w:rsid w:val="00C741B3"/>
    <w:rsid w:val="00C744A1"/>
    <w:rsid w:val="00C766F0"/>
    <w:rsid w:val="00C80D13"/>
    <w:rsid w:val="00C80E9D"/>
    <w:rsid w:val="00C95E35"/>
    <w:rsid w:val="00C96E13"/>
    <w:rsid w:val="00CA2AB7"/>
    <w:rsid w:val="00CA75B2"/>
    <w:rsid w:val="00CB1A8B"/>
    <w:rsid w:val="00CB38AB"/>
    <w:rsid w:val="00CC32EF"/>
    <w:rsid w:val="00CD4A8B"/>
    <w:rsid w:val="00CD70E7"/>
    <w:rsid w:val="00CE1639"/>
    <w:rsid w:val="00CE1CED"/>
    <w:rsid w:val="00CE4401"/>
    <w:rsid w:val="00CF08F9"/>
    <w:rsid w:val="00CF1787"/>
    <w:rsid w:val="00CF3458"/>
    <w:rsid w:val="00CF6DD0"/>
    <w:rsid w:val="00D0254E"/>
    <w:rsid w:val="00D046D0"/>
    <w:rsid w:val="00D074F7"/>
    <w:rsid w:val="00D13193"/>
    <w:rsid w:val="00D1346B"/>
    <w:rsid w:val="00D25D43"/>
    <w:rsid w:val="00D3301C"/>
    <w:rsid w:val="00D3342D"/>
    <w:rsid w:val="00D400F5"/>
    <w:rsid w:val="00D47F6A"/>
    <w:rsid w:val="00D52595"/>
    <w:rsid w:val="00D5428C"/>
    <w:rsid w:val="00D653A5"/>
    <w:rsid w:val="00D65C87"/>
    <w:rsid w:val="00D72101"/>
    <w:rsid w:val="00D745AA"/>
    <w:rsid w:val="00D75B3C"/>
    <w:rsid w:val="00D80810"/>
    <w:rsid w:val="00D819A8"/>
    <w:rsid w:val="00D937A6"/>
    <w:rsid w:val="00D946D8"/>
    <w:rsid w:val="00D94872"/>
    <w:rsid w:val="00D94C6E"/>
    <w:rsid w:val="00D96D09"/>
    <w:rsid w:val="00DA16A8"/>
    <w:rsid w:val="00DB0534"/>
    <w:rsid w:val="00DB28DB"/>
    <w:rsid w:val="00DB2F6C"/>
    <w:rsid w:val="00DB6D45"/>
    <w:rsid w:val="00DC0156"/>
    <w:rsid w:val="00DC08AB"/>
    <w:rsid w:val="00DC275F"/>
    <w:rsid w:val="00DC2C9C"/>
    <w:rsid w:val="00DC4331"/>
    <w:rsid w:val="00DC65EF"/>
    <w:rsid w:val="00DD2F67"/>
    <w:rsid w:val="00DD4C63"/>
    <w:rsid w:val="00DD5783"/>
    <w:rsid w:val="00DD5CCD"/>
    <w:rsid w:val="00DE05F5"/>
    <w:rsid w:val="00DE4FBF"/>
    <w:rsid w:val="00DF1442"/>
    <w:rsid w:val="00E00772"/>
    <w:rsid w:val="00E0086C"/>
    <w:rsid w:val="00E014FA"/>
    <w:rsid w:val="00E049C3"/>
    <w:rsid w:val="00E04AA6"/>
    <w:rsid w:val="00E07034"/>
    <w:rsid w:val="00E12403"/>
    <w:rsid w:val="00E13580"/>
    <w:rsid w:val="00E16B68"/>
    <w:rsid w:val="00E2257F"/>
    <w:rsid w:val="00E25639"/>
    <w:rsid w:val="00E271F5"/>
    <w:rsid w:val="00E32ADB"/>
    <w:rsid w:val="00E35DE8"/>
    <w:rsid w:val="00E36D86"/>
    <w:rsid w:val="00E37198"/>
    <w:rsid w:val="00E43A5F"/>
    <w:rsid w:val="00E43F55"/>
    <w:rsid w:val="00E46B27"/>
    <w:rsid w:val="00E50B22"/>
    <w:rsid w:val="00E54E45"/>
    <w:rsid w:val="00E55394"/>
    <w:rsid w:val="00E56312"/>
    <w:rsid w:val="00E607B2"/>
    <w:rsid w:val="00E609AF"/>
    <w:rsid w:val="00E60A35"/>
    <w:rsid w:val="00E67BB0"/>
    <w:rsid w:val="00E73DC9"/>
    <w:rsid w:val="00E74792"/>
    <w:rsid w:val="00E770D8"/>
    <w:rsid w:val="00E81410"/>
    <w:rsid w:val="00E903FE"/>
    <w:rsid w:val="00E94FE4"/>
    <w:rsid w:val="00E95843"/>
    <w:rsid w:val="00EA32CE"/>
    <w:rsid w:val="00EB0DFF"/>
    <w:rsid w:val="00EB2318"/>
    <w:rsid w:val="00EC1BC9"/>
    <w:rsid w:val="00ED0CBA"/>
    <w:rsid w:val="00ED1051"/>
    <w:rsid w:val="00ED3329"/>
    <w:rsid w:val="00ED4870"/>
    <w:rsid w:val="00EE0954"/>
    <w:rsid w:val="00EE7CBC"/>
    <w:rsid w:val="00EF16F0"/>
    <w:rsid w:val="00EF498C"/>
    <w:rsid w:val="00EF6DB8"/>
    <w:rsid w:val="00EF7EEF"/>
    <w:rsid w:val="00F02020"/>
    <w:rsid w:val="00F057D0"/>
    <w:rsid w:val="00F15A06"/>
    <w:rsid w:val="00F20461"/>
    <w:rsid w:val="00F22315"/>
    <w:rsid w:val="00F23577"/>
    <w:rsid w:val="00F23666"/>
    <w:rsid w:val="00F24F23"/>
    <w:rsid w:val="00F262FD"/>
    <w:rsid w:val="00F46908"/>
    <w:rsid w:val="00F5469D"/>
    <w:rsid w:val="00F54D1E"/>
    <w:rsid w:val="00F550BA"/>
    <w:rsid w:val="00F55F1A"/>
    <w:rsid w:val="00F56CE2"/>
    <w:rsid w:val="00F6147B"/>
    <w:rsid w:val="00F656DE"/>
    <w:rsid w:val="00F7175D"/>
    <w:rsid w:val="00F73450"/>
    <w:rsid w:val="00F75E35"/>
    <w:rsid w:val="00F7614F"/>
    <w:rsid w:val="00F8313F"/>
    <w:rsid w:val="00F86FBE"/>
    <w:rsid w:val="00F917C1"/>
    <w:rsid w:val="00F95843"/>
    <w:rsid w:val="00F9668C"/>
    <w:rsid w:val="00FA06F1"/>
    <w:rsid w:val="00FA42F4"/>
    <w:rsid w:val="00FA4300"/>
    <w:rsid w:val="00FA7C18"/>
    <w:rsid w:val="00FB106C"/>
    <w:rsid w:val="00FB5EF0"/>
    <w:rsid w:val="00FD3EC6"/>
    <w:rsid w:val="00FD4D66"/>
    <w:rsid w:val="00FD5A69"/>
    <w:rsid w:val="00FE2642"/>
    <w:rsid w:val="00FE2B30"/>
    <w:rsid w:val="00FE6258"/>
    <w:rsid w:val="00FE6F9D"/>
    <w:rsid w:val="00FF1C83"/>
    <w:rsid w:val="00FF40E0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32AE-7326-4545-918E-D69FBF2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03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03FE"/>
    <w:rPr>
      <w:color w:val="0563C1" w:themeColor="hyperlink"/>
      <w:u w:val="single"/>
    </w:rPr>
  </w:style>
  <w:style w:type="paragraph" w:styleId="Listanumerowana">
    <w:name w:val="List Number"/>
    <w:basedOn w:val="Normalny"/>
    <w:semiHidden/>
    <w:rsid w:val="00E903F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3FE"/>
  </w:style>
  <w:style w:type="paragraph" w:styleId="Stopka">
    <w:name w:val="footer"/>
    <w:basedOn w:val="Normalny"/>
    <w:link w:val="StopkaZnak"/>
    <w:uiPriority w:val="99"/>
    <w:unhideWhenUsed/>
    <w:rsid w:val="00E9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3FE"/>
  </w:style>
  <w:style w:type="table" w:styleId="Tabela-Siatka">
    <w:name w:val="Table Grid"/>
    <w:basedOn w:val="Standardowy"/>
    <w:uiPriority w:val="39"/>
    <w:rsid w:val="00E9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3F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3F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B8"/>
    <w:rPr>
      <w:rFonts w:ascii="Segoe UI" w:hAnsi="Segoe UI" w:cs="Segoe UI"/>
      <w:sz w:val="18"/>
      <w:szCs w:val="18"/>
    </w:rPr>
  </w:style>
  <w:style w:type="character" w:customStyle="1" w:styleId="WW8Num12z0">
    <w:name w:val="WW8Num12z0"/>
    <w:rsid w:val="00F656DE"/>
    <w:rPr>
      <w:rFonts w:ascii="Arial" w:hAnsi="Arial" w:cs="StarSymbo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40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4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8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4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1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4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0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0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4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6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4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58F7-DFB0-4802-BC03-1F7D49B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6720</TotalTime>
  <Pages>1</Pages>
  <Words>5556</Words>
  <Characters>33341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Przemysław Lubiński</cp:lastModifiedBy>
  <cp:revision>98</cp:revision>
  <cp:lastPrinted>2021-02-26T12:44:00Z</cp:lastPrinted>
  <dcterms:created xsi:type="dcterms:W3CDTF">2017-06-16T08:21:00Z</dcterms:created>
  <dcterms:modified xsi:type="dcterms:W3CDTF">2021-03-02T14:13:00Z</dcterms:modified>
</cp:coreProperties>
</file>